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E73" w:rsidRPr="00380DE4" w:rsidRDefault="002D7008" w:rsidP="00BA339F">
      <w:pPr>
        <w:pStyle w:val="a3"/>
        <w:shd w:val="clear" w:color="auto" w:fill="FFFFFF"/>
        <w:spacing w:before="0" w:beforeAutospacing="0" w:after="0" w:afterAutospacing="0" w:line="300" w:lineRule="auto"/>
        <w:jc w:val="both"/>
        <w:rPr>
          <w:rFonts w:ascii="Times New Roman" w:hAnsi="Times New Roman"/>
        </w:rPr>
      </w:pPr>
      <w:r w:rsidRPr="00380DE4">
        <w:rPr>
          <w:rFonts w:ascii="Times New Roman" w:hAnsi="Times New Roman" w:hint="eastAsia"/>
          <w:b/>
          <w:shd w:val="clear" w:color="auto" w:fill="FFFFFF"/>
        </w:rPr>
        <w:t>中文名称：</w:t>
      </w:r>
      <w:r w:rsidR="00380DE4" w:rsidRPr="00380DE4">
        <w:rPr>
          <w:rFonts w:ascii="Times New Roman" w:hAnsi="Times New Roman" w:hint="eastAsia"/>
          <w:shd w:val="clear" w:color="auto" w:fill="FFFFFF"/>
        </w:rPr>
        <w:t>上海市保健食品生产企业保健食品原料提取物管理指南</w:t>
      </w:r>
      <w:r w:rsidRPr="00380DE4">
        <w:rPr>
          <w:rFonts w:ascii="Times New Roman" w:hAnsi="Times New Roman" w:hint="eastAsia"/>
        </w:rPr>
        <w:br/>
      </w:r>
      <w:r w:rsidRPr="00380DE4">
        <w:rPr>
          <w:rFonts w:ascii="Times New Roman" w:hAnsi="Times New Roman" w:hint="eastAsia"/>
          <w:b/>
          <w:shd w:val="clear" w:color="auto" w:fill="FFFFFF"/>
        </w:rPr>
        <w:t>英文名称：</w:t>
      </w:r>
      <w:r w:rsidR="00BA339F" w:rsidRPr="00BA339F">
        <w:rPr>
          <w:rFonts w:ascii="Times New Roman" w:hAnsi="Times New Roman"/>
          <w:shd w:val="clear" w:color="auto" w:fill="FFFFFF"/>
        </w:rPr>
        <w:t>Health Food Raw Material Extract Management Guide for Shanghai Health Food Manufacturers</w:t>
      </w:r>
    </w:p>
    <w:p w:rsidR="002D7008" w:rsidRPr="00380DE4" w:rsidRDefault="002D7008" w:rsidP="00BA339F">
      <w:pPr>
        <w:pStyle w:val="a3"/>
        <w:shd w:val="clear" w:color="auto" w:fill="FFFFFF"/>
        <w:spacing w:before="0" w:beforeAutospacing="0" w:after="0" w:afterAutospacing="0" w:line="300" w:lineRule="auto"/>
        <w:jc w:val="both"/>
        <w:rPr>
          <w:rFonts w:ascii="Times New Roman" w:hAnsi="Times New Roman"/>
          <w:shd w:val="clear" w:color="auto" w:fill="FFFFFF"/>
        </w:rPr>
      </w:pPr>
      <w:r w:rsidRPr="00380DE4">
        <w:rPr>
          <w:rFonts w:ascii="Times New Roman" w:hAnsi="Times New Roman" w:hint="eastAsia"/>
          <w:b/>
          <w:shd w:val="clear" w:color="auto" w:fill="FFFFFF"/>
        </w:rPr>
        <w:t>发布时间：</w:t>
      </w:r>
      <w:r w:rsidR="00147E73" w:rsidRPr="00380DE4">
        <w:rPr>
          <w:rFonts w:ascii="Times New Roman" w:hAnsi="Times New Roman" w:hint="eastAsia"/>
          <w:shd w:val="clear" w:color="auto" w:fill="FFFFFF"/>
        </w:rPr>
        <w:t>2020/0</w:t>
      </w:r>
      <w:r w:rsidR="00BA339F">
        <w:rPr>
          <w:rFonts w:ascii="Times New Roman" w:hAnsi="Times New Roman"/>
          <w:shd w:val="clear" w:color="auto" w:fill="FFFFFF"/>
        </w:rPr>
        <w:t>3</w:t>
      </w:r>
      <w:r w:rsidRPr="00380DE4">
        <w:rPr>
          <w:rFonts w:ascii="Times New Roman" w:hAnsi="Times New Roman" w:hint="eastAsia"/>
          <w:shd w:val="clear" w:color="auto" w:fill="FFFFFF"/>
        </w:rPr>
        <w:t>/</w:t>
      </w:r>
      <w:r w:rsidR="00BA339F">
        <w:rPr>
          <w:rFonts w:ascii="Times New Roman" w:hAnsi="Times New Roman"/>
          <w:shd w:val="clear" w:color="auto" w:fill="FFFFFF"/>
        </w:rPr>
        <w:t>27</w:t>
      </w:r>
    </w:p>
    <w:p w:rsidR="00147E73" w:rsidRPr="00380DE4" w:rsidRDefault="00147E73" w:rsidP="00BA339F">
      <w:pPr>
        <w:pStyle w:val="a3"/>
        <w:shd w:val="clear" w:color="auto" w:fill="FFFFFF"/>
        <w:spacing w:before="0" w:beforeAutospacing="0" w:after="0" w:afterAutospacing="0" w:line="300" w:lineRule="auto"/>
        <w:jc w:val="both"/>
        <w:rPr>
          <w:rFonts w:ascii="Times New Roman" w:hAnsi="Times New Roman"/>
          <w:shd w:val="clear" w:color="auto" w:fill="FFFFFF"/>
        </w:rPr>
      </w:pPr>
      <w:r w:rsidRPr="00380DE4">
        <w:rPr>
          <w:rFonts w:ascii="Times New Roman" w:hAnsi="Times New Roman" w:hint="eastAsia"/>
          <w:b/>
          <w:shd w:val="clear" w:color="auto" w:fill="FFFFFF"/>
        </w:rPr>
        <w:t>实施时间：</w:t>
      </w:r>
      <w:r w:rsidRPr="00380DE4">
        <w:rPr>
          <w:rFonts w:ascii="Times New Roman" w:hAnsi="Times New Roman" w:hint="eastAsia"/>
          <w:shd w:val="clear" w:color="auto" w:fill="FFFFFF"/>
        </w:rPr>
        <w:t>2020/03/</w:t>
      </w:r>
      <w:r w:rsidR="00BA339F">
        <w:rPr>
          <w:rFonts w:ascii="Times New Roman" w:hAnsi="Times New Roman"/>
          <w:shd w:val="clear" w:color="auto" w:fill="FFFFFF"/>
        </w:rPr>
        <w:t>27</w:t>
      </w:r>
    </w:p>
    <w:p w:rsidR="002D7008" w:rsidRPr="00380DE4" w:rsidRDefault="002D7008" w:rsidP="00BA339F">
      <w:pPr>
        <w:pStyle w:val="a3"/>
        <w:shd w:val="clear" w:color="auto" w:fill="FFFFFF"/>
        <w:spacing w:before="0" w:beforeAutospacing="0" w:after="0" w:afterAutospacing="0" w:line="300" w:lineRule="auto"/>
        <w:jc w:val="both"/>
        <w:rPr>
          <w:rFonts w:ascii="Times New Roman" w:hAnsi="Times New Roman"/>
          <w:shd w:val="clear" w:color="auto" w:fill="FFFFFF"/>
        </w:rPr>
      </w:pPr>
      <w:r w:rsidRPr="00380DE4">
        <w:rPr>
          <w:rFonts w:ascii="Times New Roman" w:hAnsi="Times New Roman" w:hint="eastAsia"/>
          <w:b/>
          <w:shd w:val="clear" w:color="auto" w:fill="FFFFFF"/>
        </w:rPr>
        <w:t>发布单位：</w:t>
      </w:r>
      <w:r w:rsidR="00BA339F" w:rsidRPr="00BA339F">
        <w:rPr>
          <w:rFonts w:ascii="Times New Roman" w:hAnsi="Times New Roman" w:hint="eastAsia"/>
          <w:shd w:val="clear" w:color="auto" w:fill="FFFFFF"/>
        </w:rPr>
        <w:t>上海市市场监督管理局</w:t>
      </w:r>
    </w:p>
    <w:p w:rsidR="002D7008" w:rsidRPr="00380DE4" w:rsidRDefault="002D7008" w:rsidP="00BA339F">
      <w:pPr>
        <w:spacing w:line="300" w:lineRule="auto"/>
        <w:jc w:val="center"/>
        <w:rPr>
          <w:rFonts w:ascii="Times New Roman" w:hAnsi="Times New Roman"/>
          <w:sz w:val="24"/>
          <w:szCs w:val="24"/>
        </w:rPr>
      </w:pPr>
    </w:p>
    <w:p w:rsidR="00923E43" w:rsidRPr="00380DE4" w:rsidRDefault="00923E43" w:rsidP="00BA339F">
      <w:pPr>
        <w:spacing w:line="300" w:lineRule="auto"/>
        <w:jc w:val="center"/>
        <w:rPr>
          <w:rFonts w:ascii="Times New Roman" w:hAnsi="Times New Roman"/>
          <w:sz w:val="24"/>
          <w:szCs w:val="24"/>
        </w:rPr>
      </w:pPr>
    </w:p>
    <w:p w:rsidR="00380DE4" w:rsidRPr="00380DE4" w:rsidRDefault="00380DE4" w:rsidP="00BA339F">
      <w:pPr>
        <w:tabs>
          <w:tab w:val="left" w:pos="790"/>
        </w:tabs>
        <w:overflowPunct w:val="0"/>
        <w:adjustRightInd w:val="0"/>
        <w:snapToGrid w:val="0"/>
        <w:spacing w:line="300" w:lineRule="auto"/>
        <w:jc w:val="center"/>
        <w:rPr>
          <w:rFonts w:ascii="Times New Roman" w:hAnsi="Times New Roman" w:hint="eastAsia"/>
          <w:b/>
          <w:kern w:val="0"/>
        </w:rPr>
      </w:pPr>
      <w:r w:rsidRPr="00380DE4">
        <w:rPr>
          <w:rFonts w:ascii="Times New Roman" w:hAnsi="Times New Roman" w:hint="eastAsia"/>
          <w:b/>
          <w:kern w:val="0"/>
        </w:rPr>
        <w:t>上海市保健食品生产企业</w:t>
      </w:r>
    </w:p>
    <w:p w:rsidR="00380DE4" w:rsidRPr="00380DE4" w:rsidRDefault="00380DE4" w:rsidP="00BA339F">
      <w:pPr>
        <w:tabs>
          <w:tab w:val="left" w:pos="790"/>
        </w:tabs>
        <w:overflowPunct w:val="0"/>
        <w:adjustRightInd w:val="0"/>
        <w:snapToGrid w:val="0"/>
        <w:spacing w:line="300" w:lineRule="auto"/>
        <w:jc w:val="center"/>
        <w:rPr>
          <w:rFonts w:ascii="Times New Roman" w:hAnsi="Times New Roman"/>
          <w:b/>
          <w:kern w:val="0"/>
        </w:rPr>
      </w:pPr>
      <w:r w:rsidRPr="00380DE4">
        <w:rPr>
          <w:rFonts w:ascii="Times New Roman" w:hAnsi="Times New Roman" w:hint="eastAsia"/>
          <w:b/>
          <w:kern w:val="0"/>
        </w:rPr>
        <w:t>保健食品原料提取物管理指南</w:t>
      </w:r>
    </w:p>
    <w:p w:rsidR="00380DE4" w:rsidRPr="00380DE4" w:rsidRDefault="00380DE4" w:rsidP="00BA339F">
      <w:pPr>
        <w:spacing w:line="300" w:lineRule="auto"/>
        <w:jc w:val="center"/>
        <w:rPr>
          <w:rFonts w:ascii="Times New Roman" w:hAnsi="Times New Roman" w:hint="eastAsia"/>
          <w:bCs/>
          <w:sz w:val="24"/>
          <w:szCs w:val="24"/>
        </w:rPr>
      </w:pPr>
      <w:r w:rsidRPr="00380DE4">
        <w:rPr>
          <w:rFonts w:ascii="Times New Roman" w:hAnsi="Times New Roman" w:hint="eastAsia"/>
          <w:bCs/>
          <w:sz w:val="24"/>
          <w:szCs w:val="24"/>
        </w:rPr>
        <w:t>（沪市监特食〔</w:t>
      </w:r>
      <w:r w:rsidRPr="00380DE4">
        <w:rPr>
          <w:rFonts w:ascii="Times New Roman" w:hAnsi="Times New Roman"/>
          <w:bCs/>
          <w:sz w:val="24"/>
          <w:szCs w:val="24"/>
        </w:rPr>
        <w:t>2020</w:t>
      </w:r>
      <w:r w:rsidRPr="00380DE4">
        <w:rPr>
          <w:rFonts w:ascii="Times New Roman" w:hAnsi="Times New Roman"/>
          <w:bCs/>
          <w:sz w:val="24"/>
          <w:szCs w:val="24"/>
        </w:rPr>
        <w:t>〕</w:t>
      </w:r>
      <w:r w:rsidRPr="00380DE4">
        <w:rPr>
          <w:rFonts w:ascii="Times New Roman" w:hAnsi="Times New Roman"/>
          <w:bCs/>
          <w:sz w:val="24"/>
          <w:szCs w:val="24"/>
        </w:rPr>
        <w:t>127</w:t>
      </w:r>
      <w:r w:rsidRPr="00380DE4">
        <w:rPr>
          <w:rFonts w:ascii="Times New Roman" w:hAnsi="Times New Roman"/>
          <w:bCs/>
          <w:sz w:val="24"/>
          <w:szCs w:val="24"/>
        </w:rPr>
        <w:t>号）</w:t>
      </w:r>
    </w:p>
    <w:p w:rsidR="00380DE4" w:rsidRPr="00380DE4" w:rsidRDefault="00380DE4" w:rsidP="00BA339F">
      <w:pPr>
        <w:tabs>
          <w:tab w:val="left" w:pos="790"/>
          <w:tab w:val="left" w:pos="1264"/>
        </w:tabs>
        <w:overflowPunct w:val="0"/>
        <w:adjustRightInd w:val="0"/>
        <w:snapToGrid w:val="0"/>
        <w:spacing w:line="300" w:lineRule="auto"/>
        <w:ind w:firstLine="624"/>
        <w:rPr>
          <w:rFonts w:ascii="Times New Roman" w:hAnsi="Times New Roman"/>
          <w:kern w:val="0"/>
          <w:szCs w:val="30"/>
        </w:rPr>
      </w:pPr>
    </w:p>
    <w:p w:rsidR="00380DE4" w:rsidRPr="00380DE4" w:rsidRDefault="00380DE4" w:rsidP="00BA339F">
      <w:pPr>
        <w:tabs>
          <w:tab w:val="left" w:pos="790"/>
          <w:tab w:val="left" w:pos="1264"/>
        </w:tabs>
        <w:overflowPunct w:val="0"/>
        <w:adjustRightInd w:val="0"/>
        <w:snapToGrid w:val="0"/>
        <w:spacing w:line="300" w:lineRule="auto"/>
        <w:ind w:firstLine="624"/>
        <w:rPr>
          <w:rFonts w:ascii="Times New Roman" w:hAnsi="Times New Roman"/>
          <w:kern w:val="0"/>
          <w:sz w:val="24"/>
          <w:szCs w:val="24"/>
        </w:rPr>
      </w:pPr>
      <w:r w:rsidRPr="00380DE4">
        <w:rPr>
          <w:rFonts w:ascii="Times New Roman" w:hAnsi="Times New Roman" w:hint="eastAsia"/>
          <w:kern w:val="0"/>
          <w:sz w:val="24"/>
          <w:szCs w:val="24"/>
        </w:rPr>
        <w:t>本指南用于规范本市保健食品生产企业生产保健食品原料提取物、采购保健食品原料提取物用于生产保健食品的安全管理，保证保健食品安全有效。</w:t>
      </w:r>
    </w:p>
    <w:p w:rsidR="00380DE4" w:rsidRPr="00840AA8" w:rsidRDefault="00380DE4" w:rsidP="00BA339F">
      <w:pPr>
        <w:tabs>
          <w:tab w:val="left" w:pos="790"/>
          <w:tab w:val="left" w:pos="1264"/>
        </w:tabs>
        <w:overflowPunct w:val="0"/>
        <w:adjustRightInd w:val="0"/>
        <w:snapToGrid w:val="0"/>
        <w:spacing w:line="300" w:lineRule="auto"/>
        <w:ind w:firstLine="624"/>
        <w:rPr>
          <w:rFonts w:ascii="Times New Roman" w:hAnsi="Times New Roman"/>
          <w:b/>
          <w:kern w:val="0"/>
          <w:sz w:val="24"/>
          <w:szCs w:val="24"/>
        </w:rPr>
      </w:pPr>
      <w:r w:rsidRPr="00840AA8">
        <w:rPr>
          <w:rFonts w:ascii="Times New Roman" w:hAnsi="Times New Roman" w:hint="eastAsia"/>
          <w:b/>
          <w:kern w:val="0"/>
          <w:sz w:val="24"/>
          <w:szCs w:val="24"/>
        </w:rPr>
        <w:t>一、适用范围</w:t>
      </w:r>
    </w:p>
    <w:p w:rsidR="00380DE4" w:rsidRPr="00380DE4" w:rsidRDefault="00380DE4" w:rsidP="00BA339F">
      <w:pPr>
        <w:tabs>
          <w:tab w:val="left" w:pos="790"/>
          <w:tab w:val="left" w:pos="1264"/>
        </w:tabs>
        <w:overflowPunct w:val="0"/>
        <w:adjustRightInd w:val="0"/>
        <w:snapToGrid w:val="0"/>
        <w:spacing w:line="300" w:lineRule="auto"/>
        <w:ind w:firstLine="624"/>
        <w:rPr>
          <w:rFonts w:ascii="Times New Roman" w:hAnsi="Times New Roman"/>
          <w:kern w:val="0"/>
          <w:sz w:val="24"/>
          <w:szCs w:val="24"/>
        </w:rPr>
      </w:pPr>
      <w:r w:rsidRPr="00380DE4">
        <w:rPr>
          <w:rFonts w:ascii="Times New Roman" w:hAnsi="Times New Roman" w:hint="eastAsia"/>
          <w:kern w:val="0"/>
          <w:sz w:val="24"/>
          <w:szCs w:val="24"/>
        </w:rPr>
        <w:t>本指南适用对象为从事本企业生产保健食品原料提取物，或者为其他企业提供动植物提取物作为其保健食品生产原料，或者向其他企业采购保健食品原料提取物用于生产保健食品的本市保健食品生产企业。</w:t>
      </w:r>
    </w:p>
    <w:p w:rsidR="00380DE4" w:rsidRPr="00380DE4" w:rsidRDefault="00380DE4" w:rsidP="00BA339F">
      <w:pPr>
        <w:tabs>
          <w:tab w:val="left" w:pos="790"/>
          <w:tab w:val="left" w:pos="1264"/>
        </w:tabs>
        <w:overflowPunct w:val="0"/>
        <w:adjustRightInd w:val="0"/>
        <w:snapToGrid w:val="0"/>
        <w:spacing w:line="300" w:lineRule="auto"/>
        <w:ind w:firstLine="624"/>
        <w:rPr>
          <w:rFonts w:ascii="Times New Roman" w:hAnsi="Times New Roman"/>
          <w:kern w:val="0"/>
          <w:sz w:val="24"/>
          <w:szCs w:val="24"/>
        </w:rPr>
      </w:pPr>
      <w:r w:rsidRPr="00380DE4">
        <w:rPr>
          <w:rFonts w:ascii="Times New Roman" w:hAnsi="Times New Roman" w:hint="eastAsia"/>
          <w:kern w:val="0"/>
          <w:sz w:val="24"/>
          <w:szCs w:val="24"/>
        </w:rPr>
        <w:t>本指南所述保健食品原料提取物，是指保健食品生产企业按照注册或者备案的保健食品生产工艺、质量标准等技术要求，进行原料提取、纯化等前处理工序后所得到的保健食品原料。</w:t>
      </w:r>
    </w:p>
    <w:p w:rsidR="00380DE4" w:rsidRPr="00840AA8" w:rsidRDefault="00380DE4" w:rsidP="00BA339F">
      <w:pPr>
        <w:tabs>
          <w:tab w:val="left" w:pos="790"/>
          <w:tab w:val="left" w:pos="1264"/>
        </w:tabs>
        <w:overflowPunct w:val="0"/>
        <w:adjustRightInd w:val="0"/>
        <w:snapToGrid w:val="0"/>
        <w:spacing w:line="300" w:lineRule="auto"/>
        <w:ind w:firstLine="624"/>
        <w:rPr>
          <w:rFonts w:ascii="Times New Roman" w:hAnsi="Times New Roman"/>
          <w:b/>
          <w:kern w:val="0"/>
          <w:sz w:val="24"/>
          <w:szCs w:val="24"/>
        </w:rPr>
      </w:pPr>
      <w:r w:rsidRPr="00840AA8">
        <w:rPr>
          <w:rFonts w:ascii="Times New Roman" w:hAnsi="Times New Roman" w:hint="eastAsia"/>
          <w:b/>
          <w:kern w:val="0"/>
          <w:sz w:val="24"/>
          <w:szCs w:val="24"/>
        </w:rPr>
        <w:t>二、主要依据</w:t>
      </w:r>
    </w:p>
    <w:p w:rsidR="00380DE4" w:rsidRPr="00380DE4" w:rsidRDefault="00380DE4" w:rsidP="00BA339F">
      <w:pPr>
        <w:tabs>
          <w:tab w:val="left" w:pos="790"/>
          <w:tab w:val="left" w:pos="1264"/>
        </w:tabs>
        <w:overflowPunct w:val="0"/>
        <w:adjustRightInd w:val="0"/>
        <w:snapToGrid w:val="0"/>
        <w:spacing w:line="300" w:lineRule="auto"/>
        <w:ind w:firstLine="624"/>
        <w:rPr>
          <w:rFonts w:ascii="Times New Roman" w:hAnsi="Times New Roman"/>
          <w:kern w:val="0"/>
          <w:sz w:val="24"/>
          <w:szCs w:val="24"/>
        </w:rPr>
      </w:pPr>
      <w:r w:rsidRPr="00380DE4">
        <w:rPr>
          <w:rFonts w:ascii="Times New Roman" w:hAnsi="Times New Roman"/>
          <w:kern w:val="0"/>
          <w:sz w:val="24"/>
          <w:szCs w:val="24"/>
        </w:rPr>
        <w:t>1</w:t>
      </w:r>
      <w:r w:rsidRPr="00380DE4">
        <w:rPr>
          <w:rFonts w:ascii="Times New Roman" w:hAnsi="Times New Roman" w:hint="eastAsia"/>
          <w:kern w:val="0"/>
          <w:sz w:val="24"/>
          <w:szCs w:val="24"/>
        </w:rPr>
        <w:t>．《中华人民共和国食品安全法》；</w:t>
      </w:r>
    </w:p>
    <w:p w:rsidR="00380DE4" w:rsidRPr="00380DE4" w:rsidRDefault="00380DE4" w:rsidP="00BA339F">
      <w:pPr>
        <w:tabs>
          <w:tab w:val="left" w:pos="790"/>
          <w:tab w:val="left" w:pos="1264"/>
        </w:tabs>
        <w:overflowPunct w:val="0"/>
        <w:adjustRightInd w:val="0"/>
        <w:snapToGrid w:val="0"/>
        <w:spacing w:line="300" w:lineRule="auto"/>
        <w:ind w:firstLine="624"/>
        <w:rPr>
          <w:rFonts w:ascii="Times New Roman" w:hAnsi="Times New Roman"/>
          <w:kern w:val="0"/>
          <w:sz w:val="24"/>
          <w:szCs w:val="24"/>
        </w:rPr>
      </w:pPr>
      <w:r w:rsidRPr="00380DE4">
        <w:rPr>
          <w:rFonts w:ascii="Times New Roman" w:hAnsi="Times New Roman"/>
          <w:kern w:val="0"/>
          <w:sz w:val="24"/>
          <w:szCs w:val="24"/>
        </w:rPr>
        <w:t>2</w:t>
      </w:r>
      <w:r w:rsidRPr="00380DE4">
        <w:rPr>
          <w:rFonts w:ascii="Times New Roman" w:hAnsi="Times New Roman" w:hint="eastAsia"/>
          <w:kern w:val="0"/>
          <w:sz w:val="24"/>
          <w:szCs w:val="24"/>
        </w:rPr>
        <w:t>．</w:t>
      </w:r>
      <w:r w:rsidRPr="00380DE4">
        <w:rPr>
          <w:rFonts w:ascii="Times New Roman" w:hAnsi="Times New Roman" w:hint="eastAsia"/>
          <w:spacing w:val="-4"/>
          <w:kern w:val="0"/>
          <w:sz w:val="24"/>
          <w:szCs w:val="24"/>
        </w:rPr>
        <w:t>《中华人民共和国食品安全法实施条例》《上海市食品安</w:t>
      </w:r>
      <w:r w:rsidRPr="00380DE4">
        <w:rPr>
          <w:rFonts w:ascii="Times New Roman" w:hAnsi="Times New Roman" w:hint="eastAsia"/>
          <w:kern w:val="0"/>
          <w:sz w:val="24"/>
          <w:szCs w:val="24"/>
        </w:rPr>
        <w:t>全条例》；</w:t>
      </w:r>
    </w:p>
    <w:p w:rsidR="00380DE4" w:rsidRPr="00380DE4" w:rsidRDefault="00380DE4" w:rsidP="00BA339F">
      <w:pPr>
        <w:tabs>
          <w:tab w:val="left" w:pos="790"/>
          <w:tab w:val="left" w:pos="1264"/>
        </w:tabs>
        <w:overflowPunct w:val="0"/>
        <w:adjustRightInd w:val="0"/>
        <w:snapToGrid w:val="0"/>
        <w:spacing w:line="300" w:lineRule="auto"/>
        <w:ind w:firstLine="624"/>
        <w:rPr>
          <w:rFonts w:ascii="Times New Roman" w:hAnsi="Times New Roman"/>
          <w:kern w:val="0"/>
          <w:sz w:val="24"/>
          <w:szCs w:val="24"/>
        </w:rPr>
      </w:pPr>
      <w:r w:rsidRPr="00380DE4">
        <w:rPr>
          <w:rFonts w:ascii="Times New Roman" w:hAnsi="Times New Roman"/>
          <w:kern w:val="0"/>
          <w:sz w:val="24"/>
          <w:szCs w:val="24"/>
        </w:rPr>
        <w:t>3</w:t>
      </w:r>
      <w:r w:rsidRPr="00380DE4">
        <w:rPr>
          <w:rFonts w:ascii="Times New Roman" w:hAnsi="Times New Roman" w:hint="eastAsia"/>
          <w:kern w:val="0"/>
          <w:sz w:val="24"/>
          <w:szCs w:val="24"/>
        </w:rPr>
        <w:t>．</w:t>
      </w:r>
      <w:r w:rsidRPr="00380DE4">
        <w:rPr>
          <w:rFonts w:ascii="Times New Roman" w:hAnsi="Times New Roman" w:hint="eastAsia"/>
          <w:spacing w:val="-4"/>
          <w:kern w:val="0"/>
          <w:sz w:val="24"/>
          <w:szCs w:val="24"/>
        </w:rPr>
        <w:t>《食品生产许可管理办法》（国家市场监督管理总局令第</w:t>
      </w:r>
      <w:r w:rsidRPr="00380DE4">
        <w:rPr>
          <w:rFonts w:ascii="Times New Roman" w:hAnsi="Times New Roman"/>
          <w:kern w:val="0"/>
          <w:sz w:val="24"/>
          <w:szCs w:val="24"/>
        </w:rPr>
        <w:t>24</w:t>
      </w:r>
      <w:r w:rsidRPr="00380DE4">
        <w:rPr>
          <w:rFonts w:ascii="Times New Roman" w:hAnsi="Times New Roman" w:hint="eastAsia"/>
          <w:kern w:val="0"/>
          <w:sz w:val="24"/>
          <w:szCs w:val="24"/>
        </w:rPr>
        <w:t>号）；</w:t>
      </w:r>
    </w:p>
    <w:p w:rsidR="00380DE4" w:rsidRPr="00380DE4" w:rsidRDefault="00380DE4" w:rsidP="00BA339F">
      <w:pPr>
        <w:tabs>
          <w:tab w:val="left" w:pos="790"/>
          <w:tab w:val="left" w:pos="1264"/>
        </w:tabs>
        <w:overflowPunct w:val="0"/>
        <w:adjustRightInd w:val="0"/>
        <w:snapToGrid w:val="0"/>
        <w:spacing w:line="300" w:lineRule="auto"/>
        <w:ind w:firstLine="624"/>
        <w:rPr>
          <w:rFonts w:ascii="Times New Roman" w:hAnsi="Times New Roman"/>
          <w:kern w:val="0"/>
          <w:sz w:val="24"/>
          <w:szCs w:val="24"/>
        </w:rPr>
      </w:pPr>
      <w:r w:rsidRPr="00380DE4">
        <w:rPr>
          <w:rFonts w:ascii="Times New Roman" w:hAnsi="Times New Roman"/>
          <w:kern w:val="0"/>
          <w:sz w:val="24"/>
          <w:szCs w:val="24"/>
        </w:rPr>
        <w:t>4</w:t>
      </w:r>
      <w:r w:rsidRPr="00380DE4">
        <w:rPr>
          <w:rFonts w:ascii="Times New Roman" w:hAnsi="Times New Roman" w:hint="eastAsia"/>
          <w:kern w:val="0"/>
          <w:sz w:val="24"/>
          <w:szCs w:val="24"/>
        </w:rPr>
        <w:t>．《保健食品良好生产规范》（</w:t>
      </w:r>
      <w:r w:rsidRPr="00380DE4">
        <w:rPr>
          <w:rFonts w:ascii="Times New Roman" w:hAnsi="Times New Roman"/>
          <w:kern w:val="0"/>
          <w:sz w:val="24"/>
          <w:szCs w:val="24"/>
        </w:rPr>
        <w:t>GB 17405—1998</w:t>
      </w:r>
      <w:r w:rsidRPr="00380DE4">
        <w:rPr>
          <w:rFonts w:ascii="Times New Roman" w:hAnsi="Times New Roman" w:hint="eastAsia"/>
          <w:kern w:val="0"/>
          <w:sz w:val="24"/>
          <w:szCs w:val="24"/>
        </w:rPr>
        <w:t>）；</w:t>
      </w:r>
    </w:p>
    <w:p w:rsidR="00380DE4" w:rsidRPr="00380DE4" w:rsidRDefault="00380DE4" w:rsidP="00BA339F">
      <w:pPr>
        <w:tabs>
          <w:tab w:val="left" w:pos="790"/>
          <w:tab w:val="left" w:pos="1264"/>
        </w:tabs>
        <w:overflowPunct w:val="0"/>
        <w:adjustRightInd w:val="0"/>
        <w:snapToGrid w:val="0"/>
        <w:spacing w:line="300" w:lineRule="auto"/>
        <w:ind w:firstLine="624"/>
        <w:rPr>
          <w:rFonts w:ascii="Times New Roman" w:hAnsi="Times New Roman"/>
          <w:kern w:val="0"/>
          <w:sz w:val="24"/>
          <w:szCs w:val="24"/>
        </w:rPr>
      </w:pPr>
      <w:r w:rsidRPr="00380DE4">
        <w:rPr>
          <w:rFonts w:ascii="Times New Roman" w:hAnsi="Times New Roman"/>
          <w:kern w:val="0"/>
          <w:sz w:val="24"/>
          <w:szCs w:val="24"/>
        </w:rPr>
        <w:t>5</w:t>
      </w:r>
      <w:r w:rsidRPr="00380DE4">
        <w:rPr>
          <w:rFonts w:ascii="Times New Roman" w:hAnsi="Times New Roman" w:hint="eastAsia"/>
          <w:kern w:val="0"/>
          <w:sz w:val="24"/>
          <w:szCs w:val="24"/>
        </w:rPr>
        <w:t>．《保健食品生产许可审查细则》（食药监食监三〔</w:t>
      </w:r>
      <w:r w:rsidRPr="00380DE4">
        <w:rPr>
          <w:rFonts w:ascii="Times New Roman" w:hAnsi="Times New Roman"/>
          <w:kern w:val="0"/>
          <w:sz w:val="24"/>
          <w:szCs w:val="24"/>
        </w:rPr>
        <w:t>2016</w:t>
      </w:r>
      <w:r w:rsidRPr="00380DE4">
        <w:rPr>
          <w:rFonts w:ascii="Times New Roman" w:hAnsi="Times New Roman" w:hint="eastAsia"/>
          <w:kern w:val="0"/>
          <w:sz w:val="24"/>
          <w:szCs w:val="24"/>
        </w:rPr>
        <w:t>〕</w:t>
      </w:r>
      <w:r w:rsidRPr="00380DE4">
        <w:rPr>
          <w:rFonts w:ascii="Times New Roman" w:hAnsi="Times New Roman"/>
          <w:kern w:val="0"/>
          <w:sz w:val="24"/>
          <w:szCs w:val="24"/>
        </w:rPr>
        <w:t>151</w:t>
      </w:r>
      <w:r w:rsidRPr="00380DE4">
        <w:rPr>
          <w:rFonts w:ascii="Times New Roman" w:hAnsi="Times New Roman" w:hint="eastAsia"/>
          <w:kern w:val="0"/>
          <w:sz w:val="24"/>
          <w:szCs w:val="24"/>
        </w:rPr>
        <w:t>号）。</w:t>
      </w:r>
    </w:p>
    <w:p w:rsidR="00380DE4" w:rsidRPr="00840AA8" w:rsidRDefault="00380DE4" w:rsidP="00BA339F">
      <w:pPr>
        <w:tabs>
          <w:tab w:val="left" w:pos="790"/>
          <w:tab w:val="left" w:pos="1264"/>
        </w:tabs>
        <w:overflowPunct w:val="0"/>
        <w:adjustRightInd w:val="0"/>
        <w:snapToGrid w:val="0"/>
        <w:spacing w:line="300" w:lineRule="auto"/>
        <w:ind w:firstLine="624"/>
        <w:rPr>
          <w:rFonts w:ascii="Times New Roman" w:hAnsi="Times New Roman"/>
          <w:b/>
          <w:kern w:val="0"/>
          <w:sz w:val="24"/>
          <w:szCs w:val="24"/>
        </w:rPr>
      </w:pPr>
      <w:r w:rsidRPr="00840AA8">
        <w:rPr>
          <w:rFonts w:ascii="Times New Roman" w:hAnsi="Times New Roman" w:hint="eastAsia"/>
          <w:b/>
          <w:kern w:val="0"/>
          <w:sz w:val="24"/>
          <w:szCs w:val="24"/>
        </w:rPr>
        <w:t>三、管理原则</w:t>
      </w:r>
    </w:p>
    <w:p w:rsidR="00380DE4" w:rsidRPr="00380DE4" w:rsidRDefault="00380DE4" w:rsidP="00BA339F">
      <w:pPr>
        <w:tabs>
          <w:tab w:val="left" w:pos="790"/>
          <w:tab w:val="left" w:pos="1264"/>
        </w:tabs>
        <w:overflowPunct w:val="0"/>
        <w:adjustRightInd w:val="0"/>
        <w:snapToGrid w:val="0"/>
        <w:spacing w:line="300" w:lineRule="auto"/>
        <w:ind w:firstLine="624"/>
        <w:rPr>
          <w:rFonts w:ascii="Times New Roman" w:hAnsi="Times New Roman"/>
          <w:kern w:val="0"/>
          <w:sz w:val="24"/>
          <w:szCs w:val="24"/>
        </w:rPr>
      </w:pPr>
      <w:r w:rsidRPr="00380DE4">
        <w:rPr>
          <w:rFonts w:ascii="Times New Roman" w:hAnsi="Times New Roman" w:hint="eastAsia"/>
          <w:kern w:val="0"/>
          <w:sz w:val="24"/>
          <w:szCs w:val="24"/>
        </w:rPr>
        <w:t>（一）规范统一原则。保健食品注册或者备案的生产工艺有原料提取、纯化等前处理工序的，保健食品生产企业应当具备相应的原料前处理能力。需向其他企业采购保健食品原料提取物用于生产保健食品的，应当采购依法取得《食品生产许可证》（许可品种明细项目载明保健食品原料提取物名称）的保健食品生产企业生产的保健食品原料提取物。</w:t>
      </w:r>
    </w:p>
    <w:p w:rsidR="00380DE4" w:rsidRPr="00380DE4" w:rsidRDefault="00380DE4" w:rsidP="00BA339F">
      <w:pPr>
        <w:tabs>
          <w:tab w:val="left" w:pos="790"/>
          <w:tab w:val="left" w:pos="1264"/>
        </w:tabs>
        <w:overflowPunct w:val="0"/>
        <w:adjustRightInd w:val="0"/>
        <w:snapToGrid w:val="0"/>
        <w:spacing w:line="300" w:lineRule="auto"/>
        <w:ind w:firstLine="624"/>
        <w:rPr>
          <w:rFonts w:ascii="Times New Roman" w:hAnsi="Times New Roman"/>
          <w:kern w:val="0"/>
          <w:sz w:val="24"/>
          <w:szCs w:val="24"/>
        </w:rPr>
      </w:pPr>
      <w:r w:rsidRPr="00380DE4">
        <w:rPr>
          <w:rFonts w:ascii="Times New Roman" w:hAnsi="Times New Roman" w:hint="eastAsia"/>
          <w:kern w:val="0"/>
          <w:sz w:val="24"/>
          <w:szCs w:val="24"/>
        </w:rPr>
        <w:t>（二）科学管理原则。保健食品生产企业应当建立健全生产质量管理体系，保证保健食品原料提取物生产和使用管理符合质量管理体系要求。</w:t>
      </w:r>
    </w:p>
    <w:p w:rsidR="00380DE4" w:rsidRPr="00380DE4" w:rsidRDefault="00380DE4" w:rsidP="00BA339F">
      <w:pPr>
        <w:tabs>
          <w:tab w:val="left" w:pos="790"/>
          <w:tab w:val="left" w:pos="1264"/>
        </w:tabs>
        <w:overflowPunct w:val="0"/>
        <w:adjustRightInd w:val="0"/>
        <w:snapToGrid w:val="0"/>
        <w:spacing w:line="300" w:lineRule="auto"/>
        <w:ind w:firstLine="624"/>
        <w:rPr>
          <w:rFonts w:ascii="Times New Roman" w:hAnsi="Times New Roman"/>
          <w:kern w:val="0"/>
          <w:sz w:val="24"/>
          <w:szCs w:val="24"/>
        </w:rPr>
      </w:pPr>
      <w:r w:rsidRPr="00380DE4">
        <w:rPr>
          <w:rFonts w:ascii="Times New Roman" w:hAnsi="Times New Roman" w:hint="eastAsia"/>
          <w:kern w:val="0"/>
          <w:sz w:val="24"/>
          <w:szCs w:val="24"/>
        </w:rPr>
        <w:lastRenderedPageBreak/>
        <w:t>（三）确保安全原则。保健食品生产企业应当严格按照注册或备案的保健食品生产工艺、质量标准等技术要求组织生产和使用保健食品原料提取物，严格保健食品原料提取物采购管理，确保产品质量安全。</w:t>
      </w:r>
    </w:p>
    <w:p w:rsidR="00380DE4" w:rsidRPr="00840AA8" w:rsidRDefault="00380DE4" w:rsidP="00BA339F">
      <w:pPr>
        <w:tabs>
          <w:tab w:val="left" w:pos="790"/>
          <w:tab w:val="left" w:pos="1264"/>
        </w:tabs>
        <w:overflowPunct w:val="0"/>
        <w:adjustRightInd w:val="0"/>
        <w:snapToGrid w:val="0"/>
        <w:spacing w:line="300" w:lineRule="auto"/>
        <w:ind w:firstLine="624"/>
        <w:rPr>
          <w:rFonts w:ascii="Times New Roman" w:hAnsi="Times New Roman"/>
          <w:b/>
          <w:kern w:val="0"/>
          <w:sz w:val="24"/>
          <w:szCs w:val="24"/>
        </w:rPr>
      </w:pPr>
      <w:r w:rsidRPr="00840AA8">
        <w:rPr>
          <w:rFonts w:ascii="Times New Roman" w:hAnsi="Times New Roman" w:hint="eastAsia"/>
          <w:b/>
          <w:kern w:val="0"/>
          <w:sz w:val="24"/>
          <w:szCs w:val="24"/>
        </w:rPr>
        <w:t>四、关于本企业自产自用保健食品原料提取物的要求</w:t>
      </w:r>
    </w:p>
    <w:p w:rsidR="00380DE4" w:rsidRPr="00380DE4" w:rsidRDefault="00380DE4" w:rsidP="00BA339F">
      <w:pPr>
        <w:tabs>
          <w:tab w:val="left" w:pos="790"/>
          <w:tab w:val="left" w:pos="1264"/>
        </w:tabs>
        <w:overflowPunct w:val="0"/>
        <w:adjustRightInd w:val="0"/>
        <w:snapToGrid w:val="0"/>
        <w:spacing w:line="300" w:lineRule="auto"/>
        <w:ind w:firstLine="624"/>
        <w:rPr>
          <w:rFonts w:ascii="Times New Roman" w:hAnsi="Times New Roman"/>
          <w:kern w:val="0"/>
          <w:sz w:val="24"/>
          <w:szCs w:val="24"/>
        </w:rPr>
      </w:pPr>
      <w:r w:rsidRPr="00380DE4">
        <w:rPr>
          <w:rFonts w:ascii="Times New Roman" w:hAnsi="Times New Roman" w:hint="eastAsia"/>
          <w:kern w:val="0"/>
          <w:sz w:val="24"/>
          <w:szCs w:val="24"/>
        </w:rPr>
        <w:t>保健食品生产企业自产自用保健食品原料提取物的，应当符合以下要求：</w:t>
      </w:r>
    </w:p>
    <w:p w:rsidR="00380DE4" w:rsidRPr="00380DE4" w:rsidRDefault="00380DE4" w:rsidP="00BA339F">
      <w:pPr>
        <w:tabs>
          <w:tab w:val="left" w:pos="790"/>
          <w:tab w:val="left" w:pos="1264"/>
        </w:tabs>
        <w:overflowPunct w:val="0"/>
        <w:adjustRightInd w:val="0"/>
        <w:snapToGrid w:val="0"/>
        <w:spacing w:line="300" w:lineRule="auto"/>
        <w:ind w:firstLine="624"/>
        <w:rPr>
          <w:rFonts w:ascii="Times New Roman" w:hAnsi="Times New Roman"/>
          <w:kern w:val="0"/>
          <w:sz w:val="24"/>
          <w:szCs w:val="24"/>
        </w:rPr>
      </w:pPr>
      <w:r w:rsidRPr="00380DE4">
        <w:rPr>
          <w:rFonts w:ascii="Times New Roman" w:hAnsi="Times New Roman" w:hint="eastAsia"/>
          <w:kern w:val="0"/>
          <w:sz w:val="24"/>
          <w:szCs w:val="24"/>
        </w:rPr>
        <w:t>（一）注册或者备案的保健食品生产工艺中有原料提取、纯化等前处理工序的，保健食品生产企业应当按照注册或者备案的保健食品产品配方、生产工艺、质量标准等技术要求，自行进行原料提取、纯化等前处理，不得向其他企业采购原料提取物用于生产保健食品。</w:t>
      </w:r>
    </w:p>
    <w:p w:rsidR="00380DE4" w:rsidRPr="00380DE4" w:rsidRDefault="00380DE4" w:rsidP="00BA339F">
      <w:pPr>
        <w:tabs>
          <w:tab w:val="left" w:pos="790"/>
          <w:tab w:val="left" w:pos="1264"/>
        </w:tabs>
        <w:overflowPunct w:val="0"/>
        <w:adjustRightInd w:val="0"/>
        <w:snapToGrid w:val="0"/>
        <w:spacing w:line="300" w:lineRule="auto"/>
        <w:ind w:firstLine="624"/>
        <w:rPr>
          <w:rFonts w:ascii="Times New Roman" w:hAnsi="Times New Roman"/>
          <w:kern w:val="0"/>
          <w:sz w:val="24"/>
          <w:szCs w:val="24"/>
        </w:rPr>
      </w:pPr>
      <w:r w:rsidRPr="00380DE4">
        <w:rPr>
          <w:rFonts w:ascii="Times New Roman" w:hAnsi="Times New Roman" w:hint="eastAsia"/>
          <w:kern w:val="0"/>
          <w:sz w:val="24"/>
          <w:szCs w:val="24"/>
        </w:rPr>
        <w:t>（二）保健食品生产企业仅从事本企业所生产保健食品原料提取的，不需另外取得原料提取物生产许可。</w:t>
      </w:r>
    </w:p>
    <w:p w:rsidR="00380DE4" w:rsidRPr="00380DE4" w:rsidRDefault="00380DE4" w:rsidP="00BA339F">
      <w:pPr>
        <w:tabs>
          <w:tab w:val="left" w:pos="790"/>
          <w:tab w:val="left" w:pos="1264"/>
        </w:tabs>
        <w:overflowPunct w:val="0"/>
        <w:adjustRightInd w:val="0"/>
        <w:snapToGrid w:val="0"/>
        <w:spacing w:line="300" w:lineRule="auto"/>
        <w:ind w:firstLine="624"/>
        <w:rPr>
          <w:rFonts w:ascii="Times New Roman" w:hAnsi="Times New Roman"/>
          <w:kern w:val="0"/>
          <w:sz w:val="24"/>
          <w:szCs w:val="24"/>
        </w:rPr>
      </w:pPr>
      <w:r w:rsidRPr="00380DE4">
        <w:rPr>
          <w:rFonts w:ascii="Times New Roman" w:hAnsi="Times New Roman" w:hint="eastAsia"/>
          <w:kern w:val="0"/>
          <w:sz w:val="24"/>
          <w:szCs w:val="24"/>
        </w:rPr>
        <w:t>（三）保健食品生产企业生产保健食品原料提取物，应当严格按照《保健食品良好生产规范》《保健食品生产许可审查细则》的相关规定，严格生产过程控制，确保产品质量安全。</w:t>
      </w:r>
    </w:p>
    <w:p w:rsidR="00380DE4" w:rsidRPr="00380DE4" w:rsidRDefault="00380DE4" w:rsidP="00BA339F">
      <w:pPr>
        <w:tabs>
          <w:tab w:val="left" w:pos="790"/>
          <w:tab w:val="left" w:pos="1264"/>
        </w:tabs>
        <w:overflowPunct w:val="0"/>
        <w:adjustRightInd w:val="0"/>
        <w:snapToGrid w:val="0"/>
        <w:spacing w:line="300" w:lineRule="auto"/>
        <w:ind w:firstLine="624"/>
        <w:rPr>
          <w:rFonts w:ascii="Times New Roman" w:hAnsi="Times New Roman"/>
          <w:kern w:val="0"/>
          <w:sz w:val="24"/>
          <w:szCs w:val="24"/>
        </w:rPr>
      </w:pPr>
      <w:r w:rsidRPr="00380DE4">
        <w:rPr>
          <w:rFonts w:ascii="Times New Roman" w:hAnsi="Times New Roman" w:hint="eastAsia"/>
          <w:kern w:val="0"/>
          <w:sz w:val="24"/>
          <w:szCs w:val="24"/>
        </w:rPr>
        <w:t>（四）建立生产质量管理体系运行自查制度，企业食品安全状况和生产质量管理体系运行情况自查内容应当包括保健食品原料提取物管理制度落实情况的检查。发现可能存在食品安全隐患的，应当立即停止生产活动，采取措施消除风险隐患，经整改和验证合格后方可恢复生产，并按规定向市场监管部门报告。</w:t>
      </w:r>
    </w:p>
    <w:p w:rsidR="00380DE4" w:rsidRPr="00380DE4" w:rsidRDefault="00380DE4" w:rsidP="00BA339F">
      <w:pPr>
        <w:tabs>
          <w:tab w:val="left" w:pos="790"/>
          <w:tab w:val="left" w:pos="1264"/>
        </w:tabs>
        <w:overflowPunct w:val="0"/>
        <w:adjustRightInd w:val="0"/>
        <w:snapToGrid w:val="0"/>
        <w:spacing w:line="300" w:lineRule="auto"/>
        <w:ind w:firstLine="624"/>
        <w:rPr>
          <w:rFonts w:ascii="Times New Roman" w:hAnsi="Times New Roman"/>
          <w:kern w:val="0"/>
          <w:sz w:val="24"/>
          <w:szCs w:val="24"/>
        </w:rPr>
      </w:pPr>
      <w:r w:rsidRPr="00380DE4">
        <w:rPr>
          <w:rFonts w:ascii="Times New Roman" w:hAnsi="Times New Roman" w:hint="eastAsia"/>
          <w:kern w:val="0"/>
          <w:sz w:val="24"/>
          <w:szCs w:val="24"/>
        </w:rPr>
        <w:t>（五）根据市场监管部门检查中发现的与保健食品原料提取物生产和使用管理有关的风险或问题，及时制定整改方案，落实整改措施，消除风险或问题。</w:t>
      </w:r>
    </w:p>
    <w:p w:rsidR="00380DE4" w:rsidRPr="00840AA8" w:rsidRDefault="00380DE4" w:rsidP="00BA339F">
      <w:pPr>
        <w:tabs>
          <w:tab w:val="left" w:pos="790"/>
          <w:tab w:val="left" w:pos="1264"/>
        </w:tabs>
        <w:overflowPunct w:val="0"/>
        <w:adjustRightInd w:val="0"/>
        <w:snapToGrid w:val="0"/>
        <w:spacing w:line="300" w:lineRule="auto"/>
        <w:ind w:firstLine="624"/>
        <w:rPr>
          <w:rFonts w:ascii="Times New Roman" w:hAnsi="Times New Roman"/>
          <w:b/>
          <w:kern w:val="0"/>
          <w:sz w:val="24"/>
          <w:szCs w:val="24"/>
        </w:rPr>
      </w:pPr>
      <w:r w:rsidRPr="00840AA8">
        <w:rPr>
          <w:rFonts w:ascii="Times New Roman" w:hAnsi="Times New Roman" w:hint="eastAsia"/>
          <w:b/>
          <w:kern w:val="0"/>
          <w:sz w:val="24"/>
          <w:szCs w:val="24"/>
        </w:rPr>
        <w:t>五、关于采购原料提取物用于本企业生产保健食品的要求</w:t>
      </w:r>
    </w:p>
    <w:p w:rsidR="00380DE4" w:rsidRPr="00380DE4" w:rsidRDefault="00380DE4" w:rsidP="00BA339F">
      <w:pPr>
        <w:tabs>
          <w:tab w:val="left" w:pos="790"/>
          <w:tab w:val="left" w:pos="1264"/>
        </w:tabs>
        <w:overflowPunct w:val="0"/>
        <w:adjustRightInd w:val="0"/>
        <w:snapToGrid w:val="0"/>
        <w:spacing w:line="300" w:lineRule="auto"/>
        <w:ind w:firstLine="624"/>
        <w:rPr>
          <w:rFonts w:ascii="Times New Roman" w:hAnsi="Times New Roman"/>
          <w:kern w:val="0"/>
          <w:sz w:val="24"/>
          <w:szCs w:val="24"/>
        </w:rPr>
      </w:pPr>
      <w:r w:rsidRPr="00380DE4">
        <w:rPr>
          <w:rFonts w:ascii="Times New Roman" w:hAnsi="Times New Roman" w:hint="eastAsia"/>
          <w:kern w:val="0"/>
          <w:sz w:val="24"/>
          <w:szCs w:val="24"/>
        </w:rPr>
        <w:t>保健食品生产企业采购其他企业生产的保健食品原料提取物用于生产保健食品的，应当符合以下要求：</w:t>
      </w:r>
    </w:p>
    <w:p w:rsidR="00380DE4" w:rsidRPr="00380DE4" w:rsidRDefault="00380DE4" w:rsidP="00BA339F">
      <w:pPr>
        <w:tabs>
          <w:tab w:val="left" w:pos="790"/>
          <w:tab w:val="left" w:pos="1264"/>
        </w:tabs>
        <w:overflowPunct w:val="0"/>
        <w:adjustRightInd w:val="0"/>
        <w:snapToGrid w:val="0"/>
        <w:spacing w:line="300" w:lineRule="auto"/>
        <w:ind w:firstLine="624"/>
        <w:rPr>
          <w:rFonts w:ascii="Times New Roman" w:hAnsi="Times New Roman"/>
          <w:kern w:val="0"/>
          <w:sz w:val="24"/>
          <w:szCs w:val="24"/>
        </w:rPr>
      </w:pPr>
      <w:r w:rsidRPr="00380DE4">
        <w:rPr>
          <w:rFonts w:ascii="Times New Roman" w:hAnsi="Times New Roman" w:hint="eastAsia"/>
          <w:kern w:val="0"/>
          <w:sz w:val="24"/>
          <w:szCs w:val="24"/>
        </w:rPr>
        <w:t>（一）</w:t>
      </w:r>
      <w:r w:rsidRPr="00380DE4">
        <w:rPr>
          <w:rFonts w:ascii="Times New Roman" w:hAnsi="Times New Roman" w:hint="eastAsia"/>
          <w:spacing w:val="-4"/>
          <w:kern w:val="0"/>
          <w:sz w:val="24"/>
          <w:szCs w:val="24"/>
        </w:rPr>
        <w:t>注册或者备案的保健食品产品配方中有原料提取物的，</w:t>
      </w:r>
      <w:r w:rsidRPr="00380DE4">
        <w:rPr>
          <w:rFonts w:ascii="Times New Roman" w:hAnsi="Times New Roman" w:hint="eastAsia"/>
          <w:kern w:val="0"/>
          <w:sz w:val="24"/>
          <w:szCs w:val="24"/>
        </w:rPr>
        <w:t>保健食品生产企业可以向具有合法资质的保健食品生产企业采购保健食品原料提取物。产品配方中无原料提取物的，不得采购原料提取物用于保健食品生产。</w:t>
      </w:r>
    </w:p>
    <w:p w:rsidR="00380DE4" w:rsidRPr="00380DE4" w:rsidRDefault="00380DE4" w:rsidP="00BA339F">
      <w:pPr>
        <w:tabs>
          <w:tab w:val="left" w:pos="790"/>
          <w:tab w:val="left" w:pos="1264"/>
        </w:tabs>
        <w:overflowPunct w:val="0"/>
        <w:adjustRightInd w:val="0"/>
        <w:snapToGrid w:val="0"/>
        <w:spacing w:line="300" w:lineRule="auto"/>
        <w:ind w:firstLine="624"/>
        <w:rPr>
          <w:rFonts w:ascii="Times New Roman" w:hAnsi="Times New Roman"/>
          <w:kern w:val="0"/>
          <w:sz w:val="24"/>
          <w:szCs w:val="24"/>
        </w:rPr>
      </w:pPr>
      <w:r w:rsidRPr="00380DE4">
        <w:rPr>
          <w:rFonts w:ascii="Times New Roman" w:hAnsi="Times New Roman" w:hint="eastAsia"/>
          <w:kern w:val="0"/>
          <w:sz w:val="24"/>
          <w:szCs w:val="24"/>
        </w:rPr>
        <w:t>（二）保健食品生产企业应当采购取得《食品生产许可证》（许可品种明细项目载明保健食品原料提取物名称）的保健食品生产企业生产的保健食品原料提取物。</w:t>
      </w:r>
    </w:p>
    <w:p w:rsidR="00380DE4" w:rsidRPr="00380DE4" w:rsidRDefault="00380DE4" w:rsidP="00BA339F">
      <w:pPr>
        <w:tabs>
          <w:tab w:val="left" w:pos="790"/>
          <w:tab w:val="left" w:pos="1264"/>
        </w:tabs>
        <w:overflowPunct w:val="0"/>
        <w:adjustRightInd w:val="0"/>
        <w:snapToGrid w:val="0"/>
        <w:spacing w:line="300" w:lineRule="auto"/>
        <w:ind w:firstLine="624"/>
        <w:rPr>
          <w:rFonts w:ascii="Times New Roman" w:hAnsi="Times New Roman"/>
          <w:kern w:val="0"/>
          <w:sz w:val="24"/>
          <w:szCs w:val="24"/>
        </w:rPr>
      </w:pPr>
      <w:r w:rsidRPr="00380DE4">
        <w:rPr>
          <w:rFonts w:ascii="Times New Roman" w:hAnsi="Times New Roman" w:hint="eastAsia"/>
          <w:kern w:val="0"/>
          <w:sz w:val="24"/>
          <w:szCs w:val="24"/>
        </w:rPr>
        <w:t>（三）保健食品生产企业不得向以下企业采购原料提取物作为生产保健食品原料：一是虽已取得《食品生产许可证》，但许可品种明细项目中未载明保健食品原料提取物名称；二是仅取得《药品生产许可证》或中药提取物生产备案，未取得保健食品原料提取物生产许可资质；三是不具备保健食品原料提取物生产许可资质的其他企业生产的提取物。</w:t>
      </w:r>
    </w:p>
    <w:p w:rsidR="00380DE4" w:rsidRPr="00380DE4" w:rsidRDefault="00380DE4" w:rsidP="00BA339F">
      <w:pPr>
        <w:tabs>
          <w:tab w:val="left" w:pos="790"/>
          <w:tab w:val="left" w:pos="1264"/>
        </w:tabs>
        <w:overflowPunct w:val="0"/>
        <w:adjustRightInd w:val="0"/>
        <w:snapToGrid w:val="0"/>
        <w:spacing w:line="300" w:lineRule="auto"/>
        <w:ind w:firstLine="624"/>
        <w:rPr>
          <w:rFonts w:ascii="Times New Roman" w:hAnsi="Times New Roman"/>
          <w:kern w:val="0"/>
          <w:sz w:val="24"/>
          <w:szCs w:val="24"/>
        </w:rPr>
      </w:pPr>
      <w:r w:rsidRPr="00380DE4">
        <w:rPr>
          <w:rFonts w:ascii="Times New Roman" w:hAnsi="Times New Roman" w:hint="eastAsia"/>
          <w:kern w:val="0"/>
          <w:sz w:val="24"/>
          <w:szCs w:val="24"/>
        </w:rPr>
        <w:t>（四）建立供应商检查评价制度，对供应商经营状况、生产能力、质量保证体系、产品质量、供货期等相关内容进行检查评价，以确保购进的原料提取物</w:t>
      </w:r>
      <w:r w:rsidRPr="00380DE4">
        <w:rPr>
          <w:rFonts w:ascii="Times New Roman" w:hAnsi="Times New Roman" w:hint="eastAsia"/>
          <w:kern w:val="0"/>
          <w:sz w:val="24"/>
          <w:szCs w:val="24"/>
        </w:rPr>
        <w:lastRenderedPageBreak/>
        <w:t>符合本企业保健食品生产质量管理要求。定期开展供应商检查评价的现场审核，并保存审核记录。</w:t>
      </w:r>
    </w:p>
    <w:p w:rsidR="00380DE4" w:rsidRPr="00380DE4" w:rsidRDefault="00380DE4" w:rsidP="00BA339F">
      <w:pPr>
        <w:tabs>
          <w:tab w:val="left" w:pos="790"/>
          <w:tab w:val="left" w:pos="1264"/>
        </w:tabs>
        <w:overflowPunct w:val="0"/>
        <w:adjustRightInd w:val="0"/>
        <w:snapToGrid w:val="0"/>
        <w:spacing w:line="300" w:lineRule="auto"/>
        <w:ind w:firstLine="624"/>
        <w:rPr>
          <w:rFonts w:ascii="Times New Roman" w:hAnsi="Times New Roman"/>
          <w:kern w:val="0"/>
          <w:sz w:val="24"/>
          <w:szCs w:val="24"/>
        </w:rPr>
      </w:pPr>
      <w:r w:rsidRPr="00380DE4">
        <w:rPr>
          <w:rFonts w:ascii="Times New Roman" w:hAnsi="Times New Roman" w:hint="eastAsia"/>
          <w:kern w:val="0"/>
          <w:sz w:val="24"/>
          <w:szCs w:val="24"/>
        </w:rPr>
        <w:t>（五）建立进货查验记录和信息追溯管理制度，如实记录保健食品原料提取物的名称、规格、数量、生产日期或生产批号、保质期、进货日期以及供应商名称、地址、联系方式等内容，按规定保存相关凭证。</w:t>
      </w:r>
    </w:p>
    <w:p w:rsidR="00380DE4" w:rsidRPr="00840AA8" w:rsidRDefault="00380DE4" w:rsidP="00BA339F">
      <w:pPr>
        <w:tabs>
          <w:tab w:val="left" w:pos="790"/>
          <w:tab w:val="left" w:pos="1264"/>
        </w:tabs>
        <w:overflowPunct w:val="0"/>
        <w:adjustRightInd w:val="0"/>
        <w:snapToGrid w:val="0"/>
        <w:spacing w:line="300" w:lineRule="auto"/>
        <w:ind w:firstLine="624"/>
        <w:rPr>
          <w:rFonts w:ascii="Times New Roman" w:hAnsi="Times New Roman"/>
          <w:b/>
          <w:kern w:val="0"/>
          <w:sz w:val="24"/>
          <w:szCs w:val="24"/>
        </w:rPr>
      </w:pPr>
      <w:r w:rsidRPr="00840AA8">
        <w:rPr>
          <w:rFonts w:ascii="Times New Roman" w:hAnsi="Times New Roman" w:hint="eastAsia"/>
          <w:b/>
          <w:kern w:val="0"/>
          <w:sz w:val="24"/>
          <w:szCs w:val="24"/>
        </w:rPr>
        <w:t>六、关于为其他保健食品生产企业生产保健食品原料提取物的要求</w:t>
      </w:r>
    </w:p>
    <w:p w:rsidR="00380DE4" w:rsidRPr="00380DE4" w:rsidRDefault="00380DE4" w:rsidP="00BA339F">
      <w:pPr>
        <w:tabs>
          <w:tab w:val="left" w:pos="790"/>
          <w:tab w:val="left" w:pos="1264"/>
        </w:tabs>
        <w:overflowPunct w:val="0"/>
        <w:adjustRightInd w:val="0"/>
        <w:snapToGrid w:val="0"/>
        <w:spacing w:line="300" w:lineRule="auto"/>
        <w:ind w:firstLine="624"/>
        <w:rPr>
          <w:rFonts w:ascii="Times New Roman" w:hAnsi="Times New Roman"/>
          <w:kern w:val="0"/>
          <w:sz w:val="24"/>
          <w:szCs w:val="24"/>
        </w:rPr>
      </w:pPr>
      <w:r w:rsidRPr="00380DE4">
        <w:rPr>
          <w:rFonts w:ascii="Times New Roman" w:hAnsi="Times New Roman" w:hint="eastAsia"/>
          <w:kern w:val="0"/>
          <w:sz w:val="24"/>
          <w:szCs w:val="24"/>
        </w:rPr>
        <w:t>保健食品生产企业为其他保健食品生产企业生产保健食品原料提取物的，应当符合以下要求：</w:t>
      </w:r>
    </w:p>
    <w:p w:rsidR="00380DE4" w:rsidRPr="00380DE4" w:rsidRDefault="00380DE4" w:rsidP="00BA339F">
      <w:pPr>
        <w:tabs>
          <w:tab w:val="left" w:pos="790"/>
          <w:tab w:val="left" w:pos="1264"/>
        </w:tabs>
        <w:overflowPunct w:val="0"/>
        <w:adjustRightInd w:val="0"/>
        <w:snapToGrid w:val="0"/>
        <w:spacing w:line="300" w:lineRule="auto"/>
        <w:ind w:firstLine="624"/>
        <w:rPr>
          <w:rFonts w:ascii="Times New Roman" w:hAnsi="Times New Roman"/>
          <w:kern w:val="0"/>
          <w:sz w:val="24"/>
          <w:szCs w:val="24"/>
        </w:rPr>
      </w:pPr>
      <w:r w:rsidRPr="00380DE4">
        <w:rPr>
          <w:rFonts w:ascii="Times New Roman" w:hAnsi="Times New Roman" w:hint="eastAsia"/>
          <w:kern w:val="0"/>
          <w:sz w:val="24"/>
          <w:szCs w:val="24"/>
        </w:rPr>
        <w:t>（一）按照《保健食品生产许可审查细则》规定，申请并取得《食品生产许可证》（许可品种明细项目载明保健食品原料</w:t>
      </w:r>
      <w:bookmarkStart w:id="0" w:name="_GoBack"/>
      <w:bookmarkEnd w:id="0"/>
      <w:r w:rsidRPr="00380DE4">
        <w:rPr>
          <w:rFonts w:ascii="Times New Roman" w:hAnsi="Times New Roman" w:hint="eastAsia"/>
          <w:kern w:val="0"/>
          <w:sz w:val="24"/>
          <w:szCs w:val="24"/>
        </w:rPr>
        <w:t>提取物名称）。</w:t>
      </w:r>
    </w:p>
    <w:p w:rsidR="00380DE4" w:rsidRPr="00380DE4" w:rsidRDefault="00380DE4" w:rsidP="00BA339F">
      <w:pPr>
        <w:tabs>
          <w:tab w:val="left" w:pos="790"/>
          <w:tab w:val="left" w:pos="1264"/>
        </w:tabs>
        <w:overflowPunct w:val="0"/>
        <w:adjustRightInd w:val="0"/>
        <w:snapToGrid w:val="0"/>
        <w:spacing w:line="300" w:lineRule="auto"/>
        <w:ind w:firstLine="624"/>
        <w:rPr>
          <w:rFonts w:ascii="Times New Roman" w:hAnsi="Times New Roman"/>
          <w:kern w:val="0"/>
          <w:sz w:val="24"/>
          <w:szCs w:val="24"/>
        </w:rPr>
      </w:pPr>
      <w:r w:rsidRPr="00380DE4">
        <w:rPr>
          <w:rFonts w:ascii="Times New Roman" w:hAnsi="Times New Roman" w:hint="eastAsia"/>
          <w:kern w:val="0"/>
          <w:sz w:val="24"/>
          <w:szCs w:val="24"/>
        </w:rPr>
        <w:t>（二）严格按照注册或备案的保健食品生产工艺、质量标准等技术要求组织生产保健食品原料提取物。</w:t>
      </w:r>
    </w:p>
    <w:p w:rsidR="00380DE4" w:rsidRPr="00840AA8" w:rsidRDefault="00380DE4" w:rsidP="00BA339F">
      <w:pPr>
        <w:tabs>
          <w:tab w:val="left" w:pos="790"/>
          <w:tab w:val="left" w:pos="1264"/>
        </w:tabs>
        <w:overflowPunct w:val="0"/>
        <w:adjustRightInd w:val="0"/>
        <w:snapToGrid w:val="0"/>
        <w:spacing w:line="300" w:lineRule="auto"/>
        <w:ind w:firstLine="624"/>
        <w:rPr>
          <w:rFonts w:ascii="Times New Roman" w:hAnsi="Times New Roman"/>
          <w:b/>
          <w:kern w:val="0"/>
          <w:sz w:val="24"/>
          <w:szCs w:val="24"/>
        </w:rPr>
      </w:pPr>
      <w:r w:rsidRPr="00840AA8">
        <w:rPr>
          <w:rFonts w:ascii="Times New Roman" w:hAnsi="Times New Roman" w:hint="eastAsia"/>
          <w:b/>
          <w:kern w:val="0"/>
          <w:sz w:val="24"/>
          <w:szCs w:val="24"/>
        </w:rPr>
        <w:t>七、关于其他事项</w:t>
      </w:r>
    </w:p>
    <w:p w:rsidR="00380DE4" w:rsidRPr="00380DE4" w:rsidRDefault="00380DE4" w:rsidP="00BA339F">
      <w:pPr>
        <w:tabs>
          <w:tab w:val="left" w:pos="790"/>
          <w:tab w:val="left" w:pos="1264"/>
        </w:tabs>
        <w:overflowPunct w:val="0"/>
        <w:adjustRightInd w:val="0"/>
        <w:snapToGrid w:val="0"/>
        <w:spacing w:line="300" w:lineRule="auto"/>
        <w:ind w:firstLine="624"/>
        <w:rPr>
          <w:rFonts w:ascii="Times New Roman" w:hAnsi="Times New Roman" w:hint="eastAsia"/>
          <w:kern w:val="0"/>
          <w:sz w:val="24"/>
          <w:szCs w:val="24"/>
        </w:rPr>
      </w:pPr>
      <w:r w:rsidRPr="00380DE4">
        <w:rPr>
          <w:rFonts w:ascii="Times New Roman" w:hAnsi="Times New Roman" w:hint="eastAsia"/>
          <w:kern w:val="0"/>
          <w:sz w:val="24"/>
          <w:szCs w:val="24"/>
        </w:rPr>
        <w:t>本指南其他未尽事宜，按照保健食品生产企业质量管理相关规定执行。</w:t>
      </w:r>
    </w:p>
    <w:p w:rsidR="00380DE4" w:rsidRPr="00380DE4" w:rsidRDefault="00380DE4" w:rsidP="00BA339F">
      <w:pPr>
        <w:tabs>
          <w:tab w:val="left" w:pos="790"/>
          <w:tab w:val="left" w:pos="1264"/>
        </w:tabs>
        <w:overflowPunct w:val="0"/>
        <w:adjustRightInd w:val="0"/>
        <w:snapToGrid w:val="0"/>
        <w:spacing w:line="300" w:lineRule="auto"/>
        <w:ind w:firstLine="624"/>
        <w:rPr>
          <w:rFonts w:ascii="Times New Roman" w:hAnsi="Times New Roman" w:hint="eastAsia"/>
          <w:kern w:val="0"/>
          <w:sz w:val="24"/>
          <w:szCs w:val="24"/>
        </w:rPr>
      </w:pPr>
    </w:p>
    <w:p w:rsidR="00F96508" w:rsidRPr="00380DE4" w:rsidRDefault="00F96508" w:rsidP="00BA339F">
      <w:pPr>
        <w:spacing w:line="300" w:lineRule="auto"/>
        <w:rPr>
          <w:rFonts w:ascii="Times New Roman" w:hAnsi="Times New Roman" w:hint="eastAsia"/>
          <w:bCs/>
          <w:sz w:val="24"/>
          <w:szCs w:val="24"/>
        </w:rPr>
      </w:pPr>
    </w:p>
    <w:sectPr w:rsidR="00F96508" w:rsidRPr="00380D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3CA" w:rsidRDefault="005153CA" w:rsidP="00CE7722">
      <w:r>
        <w:separator/>
      </w:r>
    </w:p>
  </w:endnote>
  <w:endnote w:type="continuationSeparator" w:id="0">
    <w:p w:rsidR="005153CA" w:rsidRDefault="005153CA" w:rsidP="00CE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3CA" w:rsidRDefault="005153CA" w:rsidP="00CE7722">
      <w:r>
        <w:separator/>
      </w:r>
    </w:p>
  </w:footnote>
  <w:footnote w:type="continuationSeparator" w:id="0">
    <w:p w:rsidR="005153CA" w:rsidRDefault="005153CA" w:rsidP="00CE7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0917E4"/>
    <w:rsid w:val="00134176"/>
    <w:rsid w:val="00147E73"/>
    <w:rsid w:val="001757BD"/>
    <w:rsid w:val="001B59AC"/>
    <w:rsid w:val="00245723"/>
    <w:rsid w:val="002D7008"/>
    <w:rsid w:val="00380DE4"/>
    <w:rsid w:val="003B280A"/>
    <w:rsid w:val="005153CA"/>
    <w:rsid w:val="005B0581"/>
    <w:rsid w:val="006D38E7"/>
    <w:rsid w:val="00840AA8"/>
    <w:rsid w:val="008A4AA9"/>
    <w:rsid w:val="00923E43"/>
    <w:rsid w:val="00B22979"/>
    <w:rsid w:val="00B930C3"/>
    <w:rsid w:val="00BA339F"/>
    <w:rsid w:val="00C2788C"/>
    <w:rsid w:val="00C63EBC"/>
    <w:rsid w:val="00C84F64"/>
    <w:rsid w:val="00C94F99"/>
    <w:rsid w:val="00CE7722"/>
    <w:rsid w:val="00E166AA"/>
    <w:rsid w:val="00EE531E"/>
    <w:rsid w:val="00F73F23"/>
    <w:rsid w:val="00F74C37"/>
    <w:rsid w:val="00F8273B"/>
    <w:rsid w:val="00F96508"/>
    <w:rsid w:val="11091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C1932B-6A81-43E4-B192-39E338D3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hAnsi="宋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7008"/>
    <w:pPr>
      <w:widowControl/>
      <w:spacing w:before="100" w:beforeAutospacing="1" w:after="100" w:afterAutospacing="1"/>
      <w:jc w:val="left"/>
    </w:pPr>
    <w:rPr>
      <w:rFonts w:cs="宋体"/>
      <w:kern w:val="0"/>
      <w:sz w:val="24"/>
      <w:szCs w:val="24"/>
    </w:rPr>
  </w:style>
  <w:style w:type="paragraph" w:styleId="a4">
    <w:name w:val="header"/>
    <w:basedOn w:val="a"/>
    <w:link w:val="Char"/>
    <w:rsid w:val="00CE77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E7722"/>
    <w:rPr>
      <w:rFonts w:ascii="宋体" w:hAnsi="宋体"/>
      <w:kern w:val="2"/>
      <w:sz w:val="18"/>
      <w:szCs w:val="18"/>
    </w:rPr>
  </w:style>
  <w:style w:type="paragraph" w:styleId="a5">
    <w:name w:val="footer"/>
    <w:basedOn w:val="a"/>
    <w:link w:val="Char0"/>
    <w:rsid w:val="00CE7722"/>
    <w:pPr>
      <w:tabs>
        <w:tab w:val="center" w:pos="4153"/>
        <w:tab w:val="right" w:pos="8306"/>
      </w:tabs>
      <w:snapToGrid w:val="0"/>
      <w:jc w:val="left"/>
    </w:pPr>
    <w:rPr>
      <w:sz w:val="18"/>
      <w:szCs w:val="18"/>
    </w:rPr>
  </w:style>
  <w:style w:type="character" w:customStyle="1" w:styleId="Char0">
    <w:name w:val="页脚 Char"/>
    <w:basedOn w:val="a0"/>
    <w:link w:val="a5"/>
    <w:rsid w:val="00CE7722"/>
    <w:rPr>
      <w:rFonts w:ascii="宋体" w:hAns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886">
      <w:bodyDiv w:val="1"/>
      <w:marLeft w:val="0"/>
      <w:marRight w:val="0"/>
      <w:marTop w:val="0"/>
      <w:marBottom w:val="0"/>
      <w:divBdr>
        <w:top w:val="none" w:sz="0" w:space="0" w:color="auto"/>
        <w:left w:val="none" w:sz="0" w:space="0" w:color="auto"/>
        <w:bottom w:val="none" w:sz="0" w:space="0" w:color="auto"/>
        <w:right w:val="none" w:sz="0" w:space="0" w:color="auto"/>
      </w:divBdr>
      <w:divsChild>
        <w:div w:id="1421637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周石平</dc:creator>
  <cp:lastModifiedBy>CIRS</cp:lastModifiedBy>
  <cp:revision>5</cp:revision>
  <dcterms:created xsi:type="dcterms:W3CDTF">2020-04-02T05:04:00Z</dcterms:created>
  <dcterms:modified xsi:type="dcterms:W3CDTF">2020-04-02T05:17:00Z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