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特殊食品注册</w:t>
      </w:r>
      <w:r>
        <w:rPr>
          <w:rFonts w:hint="eastAsia" w:ascii="方正小标宋简体" w:eastAsia="方正小标宋简体"/>
          <w:color w:val="0D0D0D" w:themeColor="text1" w:themeTint="F2"/>
          <w:sz w:val="36"/>
          <w:szCs w:val="36"/>
          <w14:textFill>
            <w14:solidFill>
              <w14:schemeClr w14:val="tx1">
                <w14:lumMod w14:val="95000"/>
                <w14:lumOff w14:val="5000"/>
              </w14:schemeClr>
            </w14:solidFill>
          </w14:textFill>
        </w:rPr>
        <w:t>审评核查</w:t>
      </w:r>
      <w:r>
        <w:rPr>
          <w:rFonts w:hint="eastAsia" w:ascii="方正小标宋简体" w:eastAsia="方正小标宋简体"/>
          <w:sz w:val="36"/>
          <w:szCs w:val="36"/>
        </w:rPr>
        <w:t>专家管理办法</w:t>
      </w:r>
    </w:p>
    <w:p>
      <w:pPr>
        <w:jc w:val="center"/>
        <w:rPr>
          <w:rFonts w:ascii="仿宋_GB2312" w:hAnsi="微软雅黑" w:eastAsia="仿宋_GB2312"/>
          <w:color w:val="333333"/>
          <w:spacing w:val="8"/>
          <w:sz w:val="32"/>
          <w:szCs w:val="32"/>
          <w:shd w:val="clear" w:color="auto" w:fill="FFFFFF"/>
        </w:rPr>
      </w:pPr>
      <w:r>
        <w:rPr>
          <w:rFonts w:hint="eastAsia" w:ascii="仿宋_GB2312" w:hAnsi="微软雅黑" w:eastAsia="仿宋_GB2312"/>
          <w:color w:val="333333"/>
          <w:spacing w:val="8"/>
          <w:sz w:val="32"/>
          <w:szCs w:val="32"/>
          <w:shd w:val="clear" w:color="auto" w:fill="FFFFFF"/>
        </w:rPr>
        <w:t>（征求意见稿）</w:t>
      </w:r>
    </w:p>
    <w:p>
      <w:pPr>
        <w:jc w:val="center"/>
        <w:rPr>
          <w:rFonts w:ascii="黑体" w:hAnsi="黑体" w:eastAsia="黑体"/>
          <w:color w:val="333333"/>
          <w:spacing w:val="8"/>
          <w:sz w:val="32"/>
          <w:szCs w:val="32"/>
          <w:shd w:val="clear" w:color="auto" w:fill="FFFFFF"/>
        </w:rPr>
      </w:pPr>
      <w:r>
        <w:rPr>
          <w:rFonts w:hint="eastAsia" w:ascii="黑体" w:hAnsi="黑体" w:eastAsia="黑体"/>
          <w:color w:val="333333"/>
          <w:spacing w:val="8"/>
          <w:sz w:val="32"/>
          <w:szCs w:val="32"/>
          <w:shd w:val="clear" w:color="auto" w:fill="FFFFFF"/>
        </w:rPr>
        <w:t>第一章 总则</w:t>
      </w:r>
    </w:p>
    <w:p>
      <w:pPr>
        <w:ind w:firstLine="672" w:firstLineChars="200"/>
        <w:rPr>
          <w:rFonts w:ascii="仿宋_GB2312" w:hAnsi="微软雅黑" w:eastAsia="仿宋_GB2312"/>
          <w:color w:val="333333"/>
          <w:spacing w:val="8"/>
          <w:sz w:val="32"/>
          <w:szCs w:val="32"/>
          <w:shd w:val="clear" w:color="auto" w:fill="FFFFFF"/>
        </w:rPr>
      </w:pPr>
      <w:r>
        <w:rPr>
          <w:rFonts w:hint="eastAsia" w:ascii="黑体" w:hAnsi="黑体" w:eastAsia="黑体"/>
          <w:color w:val="333333"/>
          <w:spacing w:val="8"/>
          <w:sz w:val="32"/>
          <w:szCs w:val="32"/>
          <w:shd w:val="clear" w:color="auto" w:fill="FFFFFF"/>
        </w:rPr>
        <w:t>第一条</w:t>
      </w:r>
      <w:r>
        <w:rPr>
          <w:rFonts w:hint="eastAsia" w:ascii="仿宋_GB2312" w:hAnsi="微软雅黑" w:eastAsia="仿宋_GB2312"/>
          <w:color w:val="333333"/>
          <w:spacing w:val="8"/>
          <w:sz w:val="32"/>
          <w:szCs w:val="32"/>
          <w:shd w:val="clear" w:color="auto" w:fill="FFFFFF"/>
        </w:rPr>
        <w:t xml:space="preserve"> 为了规范</w:t>
      </w:r>
      <w:r>
        <w:rPr>
          <w:rFonts w:ascii="仿宋_GB2312" w:hAnsi="微软雅黑" w:eastAsia="仿宋_GB2312"/>
          <w:color w:val="333333"/>
          <w:spacing w:val="8"/>
          <w:sz w:val="32"/>
          <w:szCs w:val="32"/>
          <w:shd w:val="clear" w:color="auto" w:fill="FFFFFF"/>
        </w:rPr>
        <w:t>特殊食品注册</w:t>
      </w:r>
      <w:r>
        <w:rPr>
          <w:rFonts w:hint="eastAsia" w:ascii="仿宋_GB2312" w:hAnsi="微软雅黑" w:eastAsia="仿宋_GB2312"/>
          <w:color w:val="333333"/>
          <w:spacing w:val="8"/>
          <w:sz w:val="32"/>
          <w:szCs w:val="32"/>
          <w:shd w:val="clear" w:color="auto" w:fill="FFFFFF"/>
        </w:rPr>
        <w:t>审评核查</w:t>
      </w:r>
      <w:r>
        <w:rPr>
          <w:rFonts w:ascii="仿宋_GB2312" w:hAnsi="微软雅黑" w:eastAsia="仿宋_GB2312"/>
          <w:color w:val="333333"/>
          <w:spacing w:val="8"/>
          <w:sz w:val="32"/>
          <w:szCs w:val="32"/>
          <w:shd w:val="clear" w:color="auto" w:fill="FFFFFF"/>
        </w:rPr>
        <w:t>专家管理</w:t>
      </w:r>
      <w:r>
        <w:rPr>
          <w:rFonts w:hint="eastAsia" w:ascii="仿宋_GB2312" w:hAnsi="微软雅黑" w:eastAsia="仿宋_GB2312"/>
          <w:color w:val="333333"/>
          <w:spacing w:val="8"/>
          <w:sz w:val="32"/>
          <w:szCs w:val="32"/>
          <w:shd w:val="clear" w:color="auto" w:fill="FFFFFF"/>
        </w:rPr>
        <w:t>工作</w:t>
      </w:r>
      <w:r>
        <w:rPr>
          <w:rFonts w:ascii="仿宋_GB2312" w:hAnsi="微软雅黑" w:eastAsia="仿宋_GB2312"/>
          <w:color w:val="333333"/>
          <w:spacing w:val="8"/>
          <w:sz w:val="32"/>
          <w:szCs w:val="32"/>
          <w:shd w:val="clear" w:color="auto" w:fill="FFFFFF"/>
        </w:rPr>
        <w:t>，</w:t>
      </w:r>
      <w:r>
        <w:rPr>
          <w:rFonts w:hint="eastAsia" w:ascii="仿宋_GB2312" w:hAnsi="微软雅黑" w:eastAsia="仿宋_GB2312"/>
          <w:color w:val="333333"/>
          <w:spacing w:val="8"/>
          <w:sz w:val="32"/>
          <w:szCs w:val="32"/>
          <w:shd w:val="clear" w:color="auto" w:fill="FFFFFF"/>
        </w:rPr>
        <w:t>充分发挥</w:t>
      </w:r>
      <w:r>
        <w:rPr>
          <w:rFonts w:ascii="仿宋_GB2312" w:hAnsi="微软雅黑" w:eastAsia="仿宋_GB2312"/>
          <w:color w:val="333333"/>
          <w:spacing w:val="8"/>
          <w:sz w:val="32"/>
          <w:szCs w:val="32"/>
          <w:shd w:val="clear" w:color="auto" w:fill="FFFFFF"/>
        </w:rPr>
        <w:t>专家技术支撑作用</w:t>
      </w:r>
      <w:r>
        <w:rPr>
          <w:rFonts w:hint="eastAsia" w:ascii="仿宋_GB2312" w:hAnsi="微软雅黑" w:eastAsia="仿宋_GB2312"/>
          <w:color w:val="333333"/>
          <w:spacing w:val="8"/>
          <w:sz w:val="32"/>
          <w:szCs w:val="32"/>
          <w:shd w:val="clear" w:color="auto" w:fill="FFFFFF"/>
        </w:rPr>
        <w:t>，</w:t>
      </w:r>
      <w:r>
        <w:rPr>
          <w:rFonts w:hint="eastAsia" w:ascii="仿宋_GB2312" w:hAnsi="宋体" w:eastAsia="仿宋_GB2312" w:cs="宋体"/>
          <w:color w:val="000000"/>
          <w:kern w:val="0"/>
          <w:sz w:val="32"/>
          <w:szCs w:val="32"/>
        </w:rPr>
        <w:t>明确专家责任、权利和义务，</w:t>
      </w:r>
      <w:r>
        <w:rPr>
          <w:rFonts w:hint="eastAsia" w:ascii="仿宋_GB2312" w:hAnsi="微软雅黑" w:eastAsia="仿宋_GB2312"/>
          <w:color w:val="333333"/>
          <w:spacing w:val="8"/>
          <w:sz w:val="32"/>
          <w:szCs w:val="32"/>
          <w:shd w:val="clear" w:color="auto" w:fill="FFFFFF"/>
        </w:rPr>
        <w:t>根据《保健食品注册与备案管理办法》《婴幼儿</w:t>
      </w:r>
      <w:r>
        <w:rPr>
          <w:rFonts w:ascii="仿宋_GB2312" w:hAnsi="微软雅黑" w:eastAsia="仿宋_GB2312"/>
          <w:color w:val="333333"/>
          <w:spacing w:val="8"/>
          <w:sz w:val="32"/>
          <w:szCs w:val="32"/>
          <w:shd w:val="clear" w:color="auto" w:fill="FFFFFF"/>
        </w:rPr>
        <w:t>配方乳粉产品配方注册管理办法</w:t>
      </w:r>
      <w:r>
        <w:rPr>
          <w:rFonts w:hint="eastAsia" w:ascii="仿宋_GB2312" w:hAnsi="微软雅黑" w:eastAsia="仿宋_GB2312"/>
          <w:color w:val="333333"/>
          <w:spacing w:val="8"/>
          <w:sz w:val="32"/>
          <w:szCs w:val="32"/>
          <w:shd w:val="clear" w:color="auto" w:fill="FFFFFF"/>
        </w:rPr>
        <w:t>》</w:t>
      </w:r>
      <w:r>
        <w:rPr>
          <w:rFonts w:ascii="仿宋_GB2312" w:hAnsi="微软雅黑" w:eastAsia="仿宋_GB2312"/>
          <w:color w:val="333333"/>
          <w:spacing w:val="8"/>
          <w:sz w:val="32"/>
          <w:szCs w:val="32"/>
          <w:shd w:val="clear" w:color="auto" w:fill="FFFFFF"/>
        </w:rPr>
        <w:t>《</w:t>
      </w:r>
      <w:r>
        <w:rPr>
          <w:rFonts w:hint="eastAsia" w:ascii="仿宋_GB2312" w:hAnsi="微软雅黑" w:eastAsia="仿宋_GB2312"/>
          <w:color w:val="333333"/>
          <w:spacing w:val="8"/>
          <w:sz w:val="32"/>
          <w:szCs w:val="32"/>
          <w:shd w:val="clear" w:color="auto" w:fill="FFFFFF"/>
        </w:rPr>
        <w:t>特殊</w:t>
      </w:r>
      <w:r>
        <w:rPr>
          <w:rFonts w:ascii="仿宋_GB2312" w:hAnsi="微软雅黑" w:eastAsia="仿宋_GB2312"/>
          <w:color w:val="333333"/>
          <w:spacing w:val="8"/>
          <w:sz w:val="32"/>
          <w:szCs w:val="32"/>
          <w:shd w:val="clear" w:color="auto" w:fill="FFFFFF"/>
        </w:rPr>
        <w:t>医学用途配方食品注册管理办法》</w:t>
      </w:r>
      <w:r>
        <w:rPr>
          <w:rFonts w:hint="eastAsia" w:ascii="仿宋_GB2312" w:hAnsi="微软雅黑" w:eastAsia="仿宋_GB2312"/>
          <w:color w:val="333333"/>
          <w:spacing w:val="8"/>
          <w:sz w:val="32"/>
          <w:szCs w:val="32"/>
          <w:shd w:val="clear" w:color="auto" w:fill="FFFFFF"/>
        </w:rPr>
        <w:t>《特殊食品注册现场核查工作规程（暂行）》等规定</w:t>
      </w:r>
      <w:r>
        <w:rPr>
          <w:rFonts w:ascii="仿宋_GB2312" w:hAnsi="微软雅黑" w:eastAsia="仿宋_GB2312"/>
          <w:color w:val="333333"/>
          <w:spacing w:val="8"/>
          <w:sz w:val="32"/>
          <w:szCs w:val="32"/>
          <w:shd w:val="clear" w:color="auto" w:fill="FFFFFF"/>
        </w:rPr>
        <w:t>，制定本办法</w:t>
      </w:r>
      <w:r>
        <w:rPr>
          <w:rFonts w:hint="eastAsia" w:ascii="仿宋_GB2312" w:hAnsi="微软雅黑" w:eastAsia="仿宋_GB2312"/>
          <w:color w:val="333333"/>
          <w:spacing w:val="8"/>
          <w:sz w:val="32"/>
          <w:szCs w:val="32"/>
          <w:shd w:val="clear" w:color="auto" w:fill="FFFFFF"/>
        </w:rPr>
        <w:t>。</w:t>
      </w:r>
    </w:p>
    <w:p>
      <w:pPr>
        <w:ind w:firstLine="672" w:firstLineChars="200"/>
        <w:rPr>
          <w:rFonts w:ascii="仿宋_GB2312" w:hAnsi="微软雅黑" w:eastAsia="仿宋_GB2312"/>
          <w:color w:val="333333"/>
          <w:spacing w:val="8"/>
          <w:sz w:val="32"/>
          <w:szCs w:val="32"/>
          <w:shd w:val="clear" w:color="auto" w:fill="FFFFFF"/>
        </w:rPr>
      </w:pPr>
      <w:r>
        <w:rPr>
          <w:rFonts w:hint="eastAsia" w:ascii="黑体" w:hAnsi="黑体" w:eastAsia="黑体"/>
          <w:color w:val="333333"/>
          <w:spacing w:val="8"/>
          <w:sz w:val="32"/>
          <w:szCs w:val="32"/>
          <w:shd w:val="clear" w:color="auto" w:fill="FFFFFF"/>
        </w:rPr>
        <w:t xml:space="preserve">第二条 </w:t>
      </w:r>
      <w:r>
        <w:rPr>
          <w:rFonts w:hint="eastAsia" w:ascii="仿宋_GB2312" w:hAnsi="微软雅黑" w:eastAsia="仿宋_GB2312"/>
          <w:color w:val="333333"/>
          <w:spacing w:val="8"/>
          <w:sz w:val="32"/>
          <w:szCs w:val="32"/>
          <w:shd w:val="clear" w:color="auto" w:fill="FFFFFF"/>
        </w:rPr>
        <w:t>本办法</w:t>
      </w:r>
      <w:r>
        <w:rPr>
          <w:rFonts w:ascii="仿宋_GB2312" w:hAnsi="微软雅黑" w:eastAsia="仿宋_GB2312"/>
          <w:color w:val="333333"/>
          <w:spacing w:val="8"/>
          <w:sz w:val="32"/>
          <w:szCs w:val="32"/>
          <w:shd w:val="clear" w:color="auto" w:fill="FFFFFF"/>
        </w:rPr>
        <w:t>所称专家，是指</w:t>
      </w:r>
      <w:r>
        <w:rPr>
          <w:rFonts w:hint="eastAsia" w:ascii="仿宋_GB2312" w:hAnsi="微软雅黑" w:eastAsia="仿宋_GB2312"/>
          <w:color w:val="333333"/>
          <w:spacing w:val="8"/>
          <w:sz w:val="32"/>
          <w:szCs w:val="32"/>
          <w:shd w:val="clear" w:color="auto" w:fill="FFFFFF"/>
        </w:rPr>
        <w:t>按照</w:t>
      </w:r>
      <w:r>
        <w:rPr>
          <w:rFonts w:ascii="仿宋_GB2312" w:hAnsi="微软雅黑" w:eastAsia="仿宋_GB2312"/>
          <w:color w:val="333333"/>
          <w:spacing w:val="8"/>
          <w:sz w:val="32"/>
          <w:szCs w:val="32"/>
          <w:shd w:val="clear" w:color="auto" w:fill="FFFFFF"/>
        </w:rPr>
        <w:t>规定程序选聘，</w:t>
      </w:r>
      <w:r>
        <w:rPr>
          <w:rFonts w:hint="eastAsia" w:ascii="仿宋_GB2312" w:hAnsi="微软雅黑" w:eastAsia="仿宋_GB2312"/>
          <w:color w:val="333333"/>
          <w:spacing w:val="8"/>
          <w:sz w:val="32"/>
          <w:szCs w:val="32"/>
          <w:shd w:val="clear" w:color="auto" w:fill="FFFFFF"/>
        </w:rPr>
        <w:t>为</w:t>
      </w:r>
      <w:r>
        <w:rPr>
          <w:rFonts w:ascii="仿宋_GB2312" w:hAnsi="微软雅黑" w:eastAsia="仿宋_GB2312"/>
          <w:color w:val="333333"/>
          <w:spacing w:val="8"/>
          <w:sz w:val="32"/>
          <w:szCs w:val="32"/>
          <w:shd w:val="clear" w:color="auto" w:fill="FFFFFF"/>
        </w:rPr>
        <w:t>特殊食品</w:t>
      </w:r>
      <w:r>
        <w:rPr>
          <w:rFonts w:hint="eastAsia" w:ascii="仿宋_GB2312" w:hAnsi="微软雅黑" w:eastAsia="仿宋_GB2312"/>
          <w:color w:val="333333"/>
          <w:spacing w:val="8"/>
          <w:sz w:val="32"/>
          <w:szCs w:val="32"/>
          <w:shd w:val="clear" w:color="auto" w:fill="FFFFFF"/>
        </w:rPr>
        <w:t>注册审评核查工作提供技术支持和决策建议</w:t>
      </w:r>
      <w:r>
        <w:rPr>
          <w:rFonts w:ascii="仿宋_GB2312" w:hAnsi="微软雅黑" w:eastAsia="仿宋_GB2312"/>
          <w:color w:val="333333"/>
          <w:spacing w:val="8"/>
          <w:sz w:val="32"/>
          <w:szCs w:val="32"/>
          <w:shd w:val="clear" w:color="auto" w:fill="FFFFFF"/>
        </w:rPr>
        <w:t>，纳入</w:t>
      </w:r>
      <w:r>
        <w:rPr>
          <w:rFonts w:hint="eastAsia" w:ascii="仿宋_GB2312" w:hAnsi="微软雅黑" w:eastAsia="仿宋_GB2312"/>
          <w:color w:val="333333"/>
          <w:spacing w:val="8"/>
          <w:sz w:val="32"/>
          <w:szCs w:val="32"/>
          <w:shd w:val="clear" w:color="auto" w:fill="FFFFFF"/>
        </w:rPr>
        <w:t>特殊</w:t>
      </w:r>
      <w:r>
        <w:rPr>
          <w:rFonts w:ascii="仿宋_GB2312" w:hAnsi="微软雅黑" w:eastAsia="仿宋_GB2312"/>
          <w:color w:val="333333"/>
          <w:spacing w:val="8"/>
          <w:sz w:val="32"/>
          <w:szCs w:val="32"/>
          <w:shd w:val="clear" w:color="auto" w:fill="FFFFFF"/>
        </w:rPr>
        <w:t>食品</w:t>
      </w:r>
      <w:r>
        <w:rPr>
          <w:rFonts w:hint="eastAsia" w:ascii="仿宋_GB2312" w:hAnsi="微软雅黑" w:eastAsia="仿宋_GB2312"/>
          <w:color w:val="333333"/>
          <w:spacing w:val="8"/>
          <w:sz w:val="32"/>
          <w:szCs w:val="32"/>
          <w:shd w:val="clear" w:color="auto" w:fill="FFFFFF"/>
        </w:rPr>
        <w:t>注册审评核查专家库</w:t>
      </w:r>
      <w:r>
        <w:rPr>
          <w:rFonts w:ascii="仿宋_GB2312" w:hAnsi="微软雅黑" w:eastAsia="仿宋_GB2312"/>
          <w:color w:val="333333"/>
          <w:spacing w:val="8"/>
          <w:sz w:val="32"/>
          <w:szCs w:val="32"/>
          <w:shd w:val="clear" w:color="auto" w:fill="FFFFFF"/>
        </w:rPr>
        <w:t>管理的</w:t>
      </w:r>
      <w:r>
        <w:rPr>
          <w:rFonts w:hint="eastAsia" w:ascii="仿宋_GB2312" w:hAnsi="微软雅黑" w:eastAsia="仿宋_GB2312"/>
          <w:color w:val="333333"/>
          <w:spacing w:val="8"/>
          <w:sz w:val="32"/>
          <w:szCs w:val="32"/>
          <w:shd w:val="clear" w:color="auto" w:fill="FFFFFF"/>
        </w:rPr>
        <w:t>人员</w:t>
      </w:r>
      <w:r>
        <w:rPr>
          <w:rFonts w:ascii="仿宋_GB2312" w:hAnsi="微软雅黑" w:eastAsia="仿宋_GB2312"/>
          <w:color w:val="333333"/>
          <w:spacing w:val="8"/>
          <w:sz w:val="32"/>
          <w:szCs w:val="32"/>
          <w:shd w:val="clear" w:color="auto" w:fill="FFFFFF"/>
        </w:rPr>
        <w:t>。</w:t>
      </w:r>
    </w:p>
    <w:p>
      <w:pPr>
        <w:ind w:firstLine="672" w:firstLineChars="200"/>
        <w:rPr>
          <w:rFonts w:ascii="仿宋_GB2312" w:hAnsi="微软雅黑" w:eastAsia="仿宋_GB2312"/>
          <w:color w:val="333333"/>
          <w:spacing w:val="8"/>
          <w:sz w:val="32"/>
          <w:szCs w:val="32"/>
          <w:shd w:val="clear" w:color="auto" w:fill="FFFFFF"/>
        </w:rPr>
      </w:pPr>
      <w:r>
        <w:rPr>
          <w:rFonts w:hint="eastAsia" w:ascii="黑体" w:hAnsi="黑体" w:eastAsia="黑体"/>
          <w:color w:val="333333"/>
          <w:spacing w:val="8"/>
          <w:sz w:val="32"/>
          <w:szCs w:val="32"/>
          <w:shd w:val="clear" w:color="auto" w:fill="FFFFFF"/>
        </w:rPr>
        <w:t>第</w:t>
      </w:r>
      <w:r>
        <w:rPr>
          <w:rFonts w:ascii="黑体" w:hAnsi="黑体" w:eastAsia="黑体"/>
          <w:color w:val="333333"/>
          <w:spacing w:val="8"/>
          <w:sz w:val="32"/>
          <w:szCs w:val="32"/>
          <w:shd w:val="clear" w:color="auto" w:fill="FFFFFF"/>
        </w:rPr>
        <w:t>三条</w:t>
      </w:r>
      <w:r>
        <w:rPr>
          <w:rFonts w:hint="eastAsia" w:ascii="黑体" w:hAnsi="黑体" w:eastAsia="黑体"/>
          <w:color w:val="333333"/>
          <w:spacing w:val="8"/>
          <w:sz w:val="32"/>
          <w:szCs w:val="32"/>
          <w:shd w:val="clear" w:color="auto" w:fill="FFFFFF"/>
        </w:rPr>
        <w:t xml:space="preserve"> </w:t>
      </w:r>
      <w:r>
        <w:rPr>
          <w:rFonts w:hint="eastAsia" w:ascii="仿宋_GB2312" w:hAnsi="微软雅黑" w:eastAsia="仿宋_GB2312"/>
          <w:color w:val="333333"/>
          <w:spacing w:val="8"/>
          <w:sz w:val="32"/>
          <w:szCs w:val="32"/>
          <w:shd w:val="clear" w:color="auto" w:fill="FFFFFF"/>
        </w:rPr>
        <w:t>国家</w:t>
      </w:r>
      <w:r>
        <w:rPr>
          <w:rFonts w:ascii="仿宋_GB2312" w:hAnsi="微软雅黑" w:eastAsia="仿宋_GB2312"/>
          <w:color w:val="333333"/>
          <w:spacing w:val="8"/>
          <w:sz w:val="32"/>
          <w:szCs w:val="32"/>
          <w:shd w:val="clear" w:color="auto" w:fill="FFFFFF"/>
        </w:rPr>
        <w:t>市场监督管理总局食品审评中心（</w:t>
      </w:r>
      <w:r>
        <w:rPr>
          <w:rFonts w:hint="eastAsia" w:ascii="仿宋_GB2312" w:hAnsi="微软雅黑" w:eastAsia="仿宋_GB2312"/>
          <w:color w:val="333333"/>
          <w:spacing w:val="8"/>
          <w:sz w:val="32"/>
          <w:szCs w:val="32"/>
          <w:shd w:val="clear" w:color="auto" w:fill="FFFFFF"/>
        </w:rPr>
        <w:t>以下简称</w:t>
      </w:r>
      <w:r>
        <w:rPr>
          <w:rFonts w:ascii="仿宋_GB2312" w:hAnsi="微软雅黑" w:eastAsia="仿宋_GB2312"/>
          <w:color w:val="333333"/>
          <w:spacing w:val="8"/>
          <w:sz w:val="32"/>
          <w:szCs w:val="32"/>
          <w:shd w:val="clear" w:color="auto" w:fill="FFFFFF"/>
        </w:rPr>
        <w:t>食审中心）</w:t>
      </w:r>
      <w:r>
        <w:rPr>
          <w:rFonts w:hint="eastAsia" w:ascii="仿宋_GB2312" w:hAnsi="微软雅黑" w:eastAsia="仿宋_GB2312"/>
          <w:color w:val="333333"/>
          <w:spacing w:val="8"/>
          <w:sz w:val="32"/>
          <w:szCs w:val="32"/>
          <w:shd w:val="clear" w:color="auto" w:fill="FFFFFF"/>
        </w:rPr>
        <w:t>负责</w:t>
      </w:r>
      <w:r>
        <w:rPr>
          <w:rFonts w:ascii="仿宋_GB2312" w:hAnsi="微软雅黑" w:eastAsia="仿宋_GB2312"/>
          <w:color w:val="333333"/>
          <w:spacing w:val="8"/>
          <w:sz w:val="32"/>
          <w:szCs w:val="32"/>
          <w:shd w:val="clear" w:color="auto" w:fill="FFFFFF"/>
        </w:rPr>
        <w:t>特殊食品</w:t>
      </w:r>
      <w:r>
        <w:rPr>
          <w:rFonts w:hint="eastAsia" w:ascii="仿宋_GB2312" w:hAnsi="微软雅黑" w:eastAsia="仿宋_GB2312"/>
          <w:color w:val="333333"/>
          <w:spacing w:val="8"/>
          <w:sz w:val="32"/>
          <w:szCs w:val="32"/>
          <w:shd w:val="clear" w:color="auto" w:fill="FFFFFF"/>
        </w:rPr>
        <w:t>注册审评核查</w:t>
      </w:r>
      <w:r>
        <w:rPr>
          <w:rFonts w:ascii="仿宋_GB2312" w:hAnsi="微软雅黑" w:eastAsia="仿宋_GB2312"/>
          <w:color w:val="333333"/>
          <w:spacing w:val="8"/>
          <w:sz w:val="32"/>
          <w:szCs w:val="32"/>
          <w:shd w:val="clear" w:color="auto" w:fill="FFFFFF"/>
        </w:rPr>
        <w:t>专家库</w:t>
      </w:r>
      <w:r>
        <w:rPr>
          <w:rFonts w:hint="eastAsia" w:ascii="仿宋_GB2312" w:hAnsi="微软雅黑" w:eastAsia="仿宋_GB2312"/>
          <w:color w:val="333333"/>
          <w:spacing w:val="8"/>
          <w:sz w:val="32"/>
          <w:szCs w:val="32"/>
          <w:shd w:val="clear" w:color="auto" w:fill="FFFFFF"/>
        </w:rPr>
        <w:t>的组建</w:t>
      </w:r>
      <w:r>
        <w:rPr>
          <w:rFonts w:ascii="仿宋_GB2312" w:hAnsi="微软雅黑" w:eastAsia="仿宋_GB2312"/>
          <w:color w:val="333333"/>
          <w:spacing w:val="8"/>
          <w:sz w:val="32"/>
          <w:szCs w:val="32"/>
          <w:shd w:val="clear" w:color="auto" w:fill="FFFFFF"/>
        </w:rPr>
        <w:t>、使用和管理</w:t>
      </w:r>
      <w:r>
        <w:rPr>
          <w:rFonts w:hint="eastAsia" w:ascii="仿宋_GB2312" w:hAnsi="微软雅黑" w:eastAsia="仿宋_GB2312"/>
          <w:color w:val="333333"/>
          <w:spacing w:val="8"/>
          <w:sz w:val="32"/>
          <w:szCs w:val="32"/>
          <w:shd w:val="clear" w:color="auto" w:fill="FFFFFF"/>
        </w:rPr>
        <w:t>，包括</w:t>
      </w:r>
      <w:r>
        <w:rPr>
          <w:rFonts w:ascii="仿宋_GB2312" w:hAnsi="微软雅黑" w:eastAsia="仿宋_GB2312"/>
          <w:color w:val="333333"/>
          <w:spacing w:val="8"/>
          <w:sz w:val="32"/>
          <w:szCs w:val="32"/>
          <w:shd w:val="clear" w:color="auto" w:fill="FFFFFF"/>
        </w:rPr>
        <w:t>专家遴选、</w:t>
      </w:r>
      <w:r>
        <w:rPr>
          <w:rFonts w:hint="eastAsia" w:ascii="仿宋_GB2312" w:hAnsi="微软雅黑" w:eastAsia="仿宋_GB2312"/>
          <w:color w:val="333333"/>
          <w:spacing w:val="8"/>
          <w:sz w:val="32"/>
          <w:szCs w:val="32"/>
          <w:shd w:val="clear" w:color="auto" w:fill="FFFFFF"/>
        </w:rPr>
        <w:t>日常使用</w:t>
      </w:r>
      <w:r>
        <w:rPr>
          <w:rFonts w:ascii="仿宋_GB2312" w:hAnsi="微软雅黑" w:eastAsia="仿宋_GB2312"/>
          <w:color w:val="333333"/>
          <w:spacing w:val="8"/>
          <w:sz w:val="32"/>
          <w:szCs w:val="32"/>
          <w:shd w:val="clear" w:color="auto" w:fill="FFFFFF"/>
        </w:rPr>
        <w:t>、培训考核、聘用、解聘和续聘等。</w:t>
      </w:r>
    </w:p>
    <w:p>
      <w:pPr>
        <w:ind w:firstLine="672" w:firstLineChars="200"/>
        <w:rPr>
          <w:rFonts w:ascii="仿宋_GB2312" w:hAnsi="微软雅黑" w:eastAsia="仿宋_GB2312"/>
          <w:color w:val="FF0000"/>
          <w:spacing w:val="8"/>
          <w:sz w:val="32"/>
          <w:szCs w:val="32"/>
          <w:shd w:val="clear" w:color="auto" w:fill="FFFFFF"/>
        </w:rPr>
      </w:pPr>
      <w:r>
        <w:rPr>
          <w:rFonts w:hint="eastAsia" w:ascii="黑体" w:hAnsi="黑体" w:eastAsia="黑体"/>
          <w:color w:val="0D0D0D" w:themeColor="text1" w:themeTint="F2"/>
          <w:spacing w:val="8"/>
          <w:sz w:val="32"/>
          <w:szCs w:val="32"/>
          <w:shd w:val="clear" w:color="auto" w:fill="FFFFFF"/>
          <w14:textFill>
            <w14:solidFill>
              <w14:schemeClr w14:val="tx1">
                <w14:lumMod w14:val="95000"/>
                <w14:lumOff w14:val="5000"/>
              </w14:schemeClr>
            </w14:solidFill>
          </w14:textFill>
        </w:rPr>
        <w:t xml:space="preserve">第四条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根据特</w:t>
      </w:r>
      <w:r>
        <w:rPr>
          <w:rFonts w:hint="eastAsia" w:ascii="仿宋_GB2312" w:hAnsi="宋体" w:eastAsia="仿宋_GB2312" w:cs="宋体"/>
          <w:color w:val="000000"/>
          <w:kern w:val="0"/>
          <w:sz w:val="32"/>
          <w:szCs w:val="32"/>
        </w:rPr>
        <w:t>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注册审评核查工作需要，食审中</w:t>
      </w:r>
      <w:r>
        <w:rPr>
          <w:rFonts w:hint="eastAsia" w:ascii="仿宋_GB2312" w:hAnsi="宋体" w:eastAsia="仿宋_GB2312" w:cs="宋体"/>
          <w:color w:val="000000" w:themeColor="text1"/>
          <w:kern w:val="0"/>
          <w:sz w:val="32"/>
          <w:szCs w:val="32"/>
          <w14:textFill>
            <w14:solidFill>
              <w14:schemeClr w14:val="tx1"/>
            </w14:solidFill>
          </w14:textFill>
        </w:rPr>
        <w:t>心组建</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保健食品注册咨询专家库、特殊医学</w:t>
      </w:r>
      <w:r>
        <w:rPr>
          <w:rFonts w:ascii="仿宋_GB2312" w:eastAsia="仿宋_GB2312"/>
          <w:color w:val="0D0D0D" w:themeColor="text1" w:themeTint="F2"/>
          <w:sz w:val="32"/>
          <w:szCs w:val="32"/>
          <w14:textFill>
            <w14:solidFill>
              <w14:schemeClr w14:val="tx1">
                <w14:lumMod w14:val="95000"/>
                <w14:lumOff w14:val="5000"/>
              </w14:schemeClr>
            </w14:solidFill>
          </w14:textFill>
        </w:rPr>
        <w:t>用途配方食品</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注册咨询专家库、婴幼儿配方</w:t>
      </w:r>
      <w:r>
        <w:rPr>
          <w:rFonts w:ascii="仿宋_GB2312" w:eastAsia="仿宋_GB2312"/>
          <w:color w:val="0D0D0D" w:themeColor="text1" w:themeTint="F2"/>
          <w:sz w:val="32"/>
          <w:szCs w:val="32"/>
          <w14:textFill>
            <w14:solidFill>
              <w14:schemeClr w14:val="tx1">
                <w14:lumMod w14:val="95000"/>
                <w14:lumOff w14:val="5000"/>
              </w14:schemeClr>
            </w14:solidFill>
          </w14:textFill>
        </w:rPr>
        <w:t>乳粉产品配方</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注册论证专家库</w:t>
      </w:r>
      <w:r>
        <w:rPr>
          <w:rFonts w:ascii="仿宋_GB2312" w:eastAsia="仿宋_GB2312"/>
          <w:color w:val="0D0D0D" w:themeColor="text1" w:themeTint="F2"/>
          <w:sz w:val="32"/>
          <w:szCs w:val="32"/>
          <w14:textFill>
            <w14:solidFill>
              <w14:schemeClr w14:val="tx1">
                <w14:lumMod w14:val="95000"/>
                <w14:lumOff w14:val="5000"/>
              </w14:schemeClr>
            </w14:solidFill>
          </w14:textFill>
        </w:rPr>
        <w:t>、</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特殊食品注册核查专家库</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00000"/>
          <w:kern w:val="0"/>
          <w:sz w:val="32"/>
          <w:szCs w:val="32"/>
        </w:rPr>
        <w:t>第五条</w:t>
      </w:r>
      <w:r>
        <w:rPr>
          <w:rFonts w:ascii="Calibri" w:hAnsi="Calibri" w:eastAsia="黑体" w:cs="Calibri"/>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各</w:t>
      </w:r>
      <w:r>
        <w:rPr>
          <w:rFonts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专家</w:t>
      </w:r>
      <w:r>
        <w:rPr>
          <w:rFonts w:hint="eastAsia"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库</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人数与</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专业</w:t>
      </w:r>
      <w:r>
        <w:rPr>
          <w:rFonts w:hint="eastAsia" w:ascii="仿宋_GB2312" w:hAnsi="宋体" w:eastAsia="仿宋_GB2312" w:cs="宋体"/>
          <w:color w:val="000000" w:themeColor="text1"/>
          <w:kern w:val="0"/>
          <w:sz w:val="32"/>
          <w:szCs w:val="32"/>
          <w14:textFill>
            <w14:solidFill>
              <w14:schemeClr w14:val="tx1"/>
            </w14:solidFill>
          </w14:textFill>
        </w:rPr>
        <w:t>设置</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应当以</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满足</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特殊</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食品注册审评</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核查</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工作</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需求</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为基本原则。</w:t>
      </w:r>
    </w:p>
    <w:p>
      <w:pPr>
        <w:ind w:firstLine="672" w:firstLineChars="200"/>
        <w:rPr>
          <w:rFonts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pPr>
    </w:p>
    <w:p>
      <w:pPr>
        <w:widowControl/>
        <w:jc w:val="center"/>
        <w:rPr>
          <w:rFonts w:ascii="宋体" w:hAnsi="宋体" w:eastAsia="宋体" w:cs="宋体"/>
          <w:color w:val="000000"/>
          <w:kern w:val="0"/>
          <w:sz w:val="27"/>
          <w:szCs w:val="27"/>
        </w:rPr>
      </w:pPr>
      <w:r>
        <w:rPr>
          <w:rFonts w:hint="eastAsia" w:ascii="黑体" w:hAnsi="黑体" w:eastAsia="黑体" w:cs="宋体"/>
          <w:color w:val="000000"/>
          <w:kern w:val="0"/>
          <w:sz w:val="32"/>
          <w:szCs w:val="32"/>
        </w:rPr>
        <w:t>第二章 资格条件</w:t>
      </w:r>
    </w:p>
    <w:p>
      <w:pPr>
        <w:widowControl/>
        <w:ind w:firstLine="640" w:firstLineChars="200"/>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第六条</w:t>
      </w:r>
      <w:r>
        <w:rPr>
          <w:rFonts w:ascii="黑体" w:hAnsi="黑体" w:eastAsia="黑体" w:cs="宋体"/>
          <w:color w:val="000000"/>
          <w:kern w:val="0"/>
          <w:sz w:val="32"/>
          <w:szCs w:val="32"/>
        </w:rPr>
        <w:t xml:space="preserve"> </w:t>
      </w:r>
      <w:r>
        <w:rPr>
          <w:rFonts w:hint="eastAsia" w:ascii="仿宋_GB2312" w:hAnsi="宋体" w:eastAsia="仿宋_GB2312" w:cs="宋体"/>
          <w:color w:val="000000"/>
          <w:kern w:val="0"/>
          <w:sz w:val="32"/>
          <w:szCs w:val="32"/>
        </w:rPr>
        <w:t>入选专家应当具备以下基本条件：</w:t>
      </w:r>
    </w:p>
    <w:p>
      <w:pPr>
        <w:widowControl/>
        <w:ind w:firstLine="640" w:firstLineChars="200"/>
        <w:jc w:val="left"/>
        <w:rPr>
          <w:rFonts w:ascii="宋体" w:hAnsi="宋体" w:eastAsia="宋体" w:cs="宋体"/>
          <w:color w:val="FF0000"/>
          <w:kern w:val="0"/>
          <w:sz w:val="27"/>
          <w:szCs w:val="27"/>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（一）具有</w:t>
      </w:r>
      <w:r>
        <w:rPr>
          <w:rFonts w:ascii="仿宋_GB2312" w:hAnsi="宋体" w:eastAsia="仿宋_GB2312" w:cs="宋体"/>
          <w:color w:val="000000"/>
          <w:kern w:val="0"/>
          <w:sz w:val="32"/>
          <w:szCs w:val="32"/>
        </w:rPr>
        <w:t>良好的政治素质、个人修养和职业道德，遵守国家法律法规</w:t>
      </w:r>
      <w:r>
        <w:rPr>
          <w:rFonts w:hint="eastAsia" w:ascii="仿宋_GB2312" w:hAnsi="宋体" w:eastAsia="仿宋_GB2312" w:cs="宋体"/>
          <w:color w:val="000000"/>
          <w:kern w:val="0"/>
          <w:sz w:val="32"/>
          <w:szCs w:val="32"/>
        </w:rPr>
        <w:t>；</w:t>
      </w:r>
    </w:p>
    <w:p>
      <w:pPr>
        <w:widowControl/>
        <w:ind w:firstLine="640" w:firstLineChars="200"/>
        <w:jc w:val="left"/>
        <w:rPr>
          <w:rFonts w:ascii="宋体" w:hAnsi="宋体" w:eastAsia="宋体" w:cs="宋体"/>
          <w:color w:val="0D0D0D" w:themeColor="text1" w:themeTint="F2"/>
          <w:kern w:val="0"/>
          <w:sz w:val="27"/>
          <w:szCs w:val="27"/>
          <w14:textFill>
            <w14:solidFill>
              <w14:schemeClr w14:val="tx1">
                <w14:lumMod w14:val="95000"/>
                <w14:lumOff w14:val="5000"/>
              </w14:schemeClr>
            </w14:solidFill>
          </w14:textFill>
        </w:rPr>
      </w:pPr>
      <w:r>
        <w:rPr>
          <w:rFonts w:hint="eastAsia" w:ascii="仿宋_GB2312" w:hAnsi="宋体" w:eastAsia="仿宋_GB2312" w:cs="宋体"/>
          <w:color w:val="000000"/>
          <w:kern w:val="0"/>
          <w:sz w:val="32"/>
          <w:szCs w:val="32"/>
        </w:rPr>
        <w:t>（二）关注</w:t>
      </w:r>
      <w:r>
        <w:rPr>
          <w:rFonts w:ascii="仿宋_GB2312" w:hAnsi="宋体" w:eastAsia="仿宋_GB2312" w:cs="宋体"/>
          <w:color w:val="000000"/>
          <w:kern w:val="0"/>
          <w:sz w:val="32"/>
          <w:szCs w:val="32"/>
        </w:rPr>
        <w:t>特殊食品</w:t>
      </w:r>
      <w:r>
        <w:rPr>
          <w:rFonts w:hint="eastAsia" w:ascii="仿宋_GB2312" w:hAnsi="宋体" w:eastAsia="仿宋_GB2312" w:cs="宋体"/>
          <w:color w:val="000000"/>
          <w:kern w:val="0"/>
          <w:sz w:val="32"/>
          <w:szCs w:val="32"/>
        </w:rPr>
        <w:t>行业发展</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熟悉特殊食品法律法规和相关政策要求，能</w:t>
      </w:r>
      <w:r>
        <w:rPr>
          <w:rFonts w:ascii="仿宋_GB2312" w:hAnsi="宋体" w:eastAsia="仿宋_GB2312" w:cs="宋体"/>
          <w:color w:val="000000"/>
          <w:kern w:val="0"/>
          <w:sz w:val="32"/>
          <w:szCs w:val="32"/>
        </w:rPr>
        <w:t>按时</w:t>
      </w:r>
      <w:r>
        <w:rPr>
          <w:rFonts w:hint="eastAsia" w:ascii="仿宋_GB2312" w:hAnsi="宋体" w:eastAsia="仿宋_GB2312" w:cs="宋体"/>
          <w:color w:val="000000"/>
          <w:kern w:val="0"/>
          <w:sz w:val="32"/>
          <w:szCs w:val="32"/>
        </w:rPr>
        <w:t>参与特殊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w:t>
      </w:r>
      <w:r>
        <w:rPr>
          <w:rFonts w:ascii="仿宋_GB2312" w:hAnsi="宋体" w:eastAsia="仿宋_GB2312" w:cs="宋体"/>
          <w:color w:val="000000"/>
          <w:kern w:val="0"/>
          <w:sz w:val="32"/>
          <w:szCs w:val="32"/>
        </w:rPr>
        <w:t>审评</w:t>
      </w:r>
      <w:r>
        <w:rPr>
          <w:rFonts w:hint="eastAsia" w:ascii="仿宋_GB2312" w:hAnsi="宋体" w:eastAsia="仿宋_GB2312" w:cs="宋体"/>
          <w:color w:val="000000"/>
          <w:kern w:val="0"/>
          <w:sz w:val="32"/>
          <w:szCs w:val="32"/>
        </w:rPr>
        <w:t>核查工作</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（三）保健食品注册咨询专家、特殊医学用途配方食品注册咨询专家、婴幼儿配方乳粉产品配方注册论证专家</w:t>
      </w:r>
      <w:r>
        <w:rPr>
          <w:rFonts w:ascii="仿宋_GB2312" w:hAnsi="宋体" w:eastAsia="仿宋_GB2312" w:cs="宋体"/>
          <w:color w:val="000000"/>
          <w:kern w:val="0"/>
          <w:sz w:val="32"/>
          <w:szCs w:val="32"/>
        </w:rPr>
        <w:t>应</w:t>
      </w:r>
      <w:r>
        <w:rPr>
          <w:rFonts w:hint="eastAsia" w:ascii="仿宋_GB2312" w:hAnsi="宋体" w:eastAsia="仿宋_GB2312" w:cs="宋体"/>
          <w:color w:val="000000"/>
          <w:kern w:val="0"/>
          <w:sz w:val="32"/>
          <w:szCs w:val="32"/>
        </w:rPr>
        <w:t>具有</w:t>
      </w:r>
      <w:r>
        <w:rPr>
          <w:rFonts w:ascii="仿宋_GB2312" w:hAnsi="宋体" w:eastAsia="仿宋_GB2312" w:cs="宋体"/>
          <w:color w:val="000000"/>
          <w:kern w:val="0"/>
          <w:sz w:val="32"/>
          <w:szCs w:val="32"/>
        </w:rPr>
        <w:t>全日制本科（</w:t>
      </w:r>
      <w:r>
        <w:rPr>
          <w:rFonts w:hint="eastAsia" w:ascii="仿宋_GB2312" w:hAnsi="宋体" w:eastAsia="仿宋_GB2312" w:cs="宋体"/>
          <w:color w:val="000000"/>
          <w:kern w:val="0"/>
          <w:sz w:val="32"/>
          <w:szCs w:val="32"/>
        </w:rPr>
        <w:t>含</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以上</w:t>
      </w:r>
      <w:r>
        <w:rPr>
          <w:rFonts w:ascii="仿宋_GB2312" w:hAnsi="宋体" w:eastAsia="仿宋_GB2312" w:cs="宋体"/>
          <w:color w:val="000000"/>
          <w:kern w:val="0"/>
          <w:sz w:val="32"/>
          <w:szCs w:val="32"/>
        </w:rPr>
        <w:t>学历，</w:t>
      </w:r>
      <w:r>
        <w:rPr>
          <w:rFonts w:hint="eastAsia" w:ascii="仿宋_GB2312" w:hAnsi="宋体" w:eastAsia="仿宋_GB2312" w:cs="宋体"/>
          <w:color w:val="000000"/>
          <w:kern w:val="0"/>
          <w:sz w:val="32"/>
          <w:szCs w:val="32"/>
        </w:rPr>
        <w:t>在相关专业领域具有较深造诣和10年以上实践</w:t>
      </w:r>
      <w:r>
        <w:rPr>
          <w:rFonts w:ascii="仿宋_GB2312" w:hAnsi="宋体" w:eastAsia="仿宋_GB2312" w:cs="宋体"/>
          <w:color w:val="000000"/>
          <w:kern w:val="0"/>
          <w:sz w:val="32"/>
          <w:szCs w:val="32"/>
        </w:rPr>
        <w:t>工作经验</w:t>
      </w:r>
      <w:r>
        <w:rPr>
          <w:rFonts w:hint="eastAsia" w:ascii="仿宋_GB2312" w:hAnsi="宋体" w:eastAsia="仿宋_GB2312" w:cs="宋体"/>
          <w:color w:val="000000"/>
          <w:kern w:val="0"/>
          <w:sz w:val="32"/>
          <w:szCs w:val="32"/>
        </w:rPr>
        <w:t>，具有相关</w:t>
      </w:r>
      <w:r>
        <w:rPr>
          <w:rFonts w:ascii="仿宋_GB2312" w:hAnsi="宋体" w:eastAsia="仿宋_GB2312" w:cs="宋体"/>
          <w:color w:val="000000"/>
          <w:kern w:val="0"/>
          <w:sz w:val="32"/>
          <w:szCs w:val="32"/>
        </w:rPr>
        <w:t>领域</w:t>
      </w:r>
      <w:r>
        <w:rPr>
          <w:rFonts w:hint="eastAsia" w:ascii="仿宋_GB2312" w:hAnsi="宋体" w:eastAsia="仿宋_GB2312" w:cs="宋体"/>
          <w:color w:val="000000"/>
          <w:kern w:val="0"/>
          <w:sz w:val="32"/>
          <w:szCs w:val="32"/>
        </w:rPr>
        <w:t>副高级（含</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以上专业技术职称或者同等专业水平；</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特殊食品注册核查</w:t>
      </w:r>
      <w:r>
        <w:rPr>
          <w:rFonts w:ascii="仿宋_GB2312" w:hAnsi="宋体" w:eastAsia="仿宋_GB2312" w:cs="宋体"/>
          <w:color w:val="000000"/>
          <w:kern w:val="0"/>
          <w:sz w:val="32"/>
          <w:szCs w:val="32"/>
        </w:rPr>
        <w:t>专家</w:t>
      </w:r>
      <w:r>
        <w:rPr>
          <w:rFonts w:hint="eastAsia" w:ascii="仿宋_GB2312" w:hAnsi="宋体" w:eastAsia="仿宋_GB2312" w:cs="宋体"/>
          <w:color w:val="000000"/>
          <w:kern w:val="0"/>
          <w:sz w:val="32"/>
          <w:szCs w:val="32"/>
        </w:rPr>
        <w:t>应</w:t>
      </w:r>
      <w:r>
        <w:rPr>
          <w:rFonts w:ascii="仿宋_GB2312" w:hAnsi="宋体" w:eastAsia="仿宋_GB2312" w:cs="宋体"/>
          <w:color w:val="000000"/>
          <w:kern w:val="0"/>
          <w:sz w:val="32"/>
          <w:szCs w:val="32"/>
        </w:rPr>
        <w:t>具有本科（</w:t>
      </w:r>
      <w:r>
        <w:rPr>
          <w:rFonts w:hint="eastAsia" w:ascii="仿宋_GB2312" w:hAnsi="宋体" w:eastAsia="仿宋_GB2312" w:cs="宋体"/>
          <w:color w:val="000000"/>
          <w:kern w:val="0"/>
          <w:sz w:val="32"/>
          <w:szCs w:val="32"/>
        </w:rPr>
        <w:t>含</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以上</w:t>
      </w:r>
      <w:r>
        <w:rPr>
          <w:rFonts w:ascii="仿宋_GB2312" w:hAnsi="宋体" w:eastAsia="仿宋_GB2312" w:cs="宋体"/>
          <w:color w:val="000000"/>
          <w:kern w:val="0"/>
          <w:sz w:val="32"/>
          <w:szCs w:val="32"/>
        </w:rPr>
        <w:t>学历，获得相</w:t>
      </w:r>
      <w:r>
        <w:rPr>
          <w:rFonts w:hint="eastAsia" w:ascii="仿宋_GB2312" w:hAnsi="宋体" w:eastAsia="仿宋_GB2312" w:cs="宋体"/>
          <w:color w:val="000000"/>
          <w:kern w:val="0"/>
          <w:sz w:val="32"/>
          <w:szCs w:val="32"/>
        </w:rPr>
        <w:t>关</w:t>
      </w:r>
      <w:r>
        <w:rPr>
          <w:rFonts w:ascii="仿宋_GB2312" w:hAnsi="宋体" w:eastAsia="仿宋_GB2312" w:cs="宋体"/>
          <w:color w:val="000000"/>
          <w:kern w:val="0"/>
          <w:sz w:val="32"/>
          <w:szCs w:val="32"/>
        </w:rPr>
        <w:t>专业中级（</w:t>
      </w:r>
      <w:r>
        <w:rPr>
          <w:rFonts w:hint="eastAsia" w:ascii="仿宋_GB2312" w:hAnsi="宋体" w:eastAsia="仿宋_GB2312" w:cs="宋体"/>
          <w:color w:val="000000"/>
          <w:kern w:val="0"/>
          <w:sz w:val="32"/>
          <w:szCs w:val="32"/>
        </w:rPr>
        <w:t>含</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以上</w:t>
      </w:r>
      <w:r>
        <w:rPr>
          <w:rFonts w:ascii="仿宋_GB2312" w:hAnsi="宋体" w:eastAsia="仿宋_GB2312" w:cs="宋体"/>
          <w:color w:val="000000"/>
          <w:kern w:val="0"/>
          <w:sz w:val="32"/>
          <w:szCs w:val="32"/>
        </w:rPr>
        <w:t>技术</w:t>
      </w:r>
      <w:r>
        <w:rPr>
          <w:rFonts w:hint="eastAsia" w:ascii="仿宋_GB2312" w:hAnsi="宋体" w:eastAsia="仿宋_GB2312" w:cs="宋体"/>
          <w:color w:val="000000"/>
          <w:kern w:val="0"/>
          <w:sz w:val="32"/>
          <w:szCs w:val="32"/>
        </w:rPr>
        <w:t>职称</w:t>
      </w:r>
      <w:r>
        <w:rPr>
          <w:rFonts w:ascii="仿宋_GB2312" w:hAnsi="宋体" w:eastAsia="仿宋_GB2312" w:cs="宋体"/>
          <w:color w:val="000000"/>
          <w:kern w:val="0"/>
          <w:sz w:val="32"/>
          <w:szCs w:val="32"/>
        </w:rPr>
        <w:t>，或在监管工作岗位担任正科级（</w:t>
      </w:r>
      <w:r>
        <w:rPr>
          <w:rFonts w:hint="eastAsia" w:ascii="仿宋_GB2312" w:hAnsi="宋体" w:eastAsia="仿宋_GB2312" w:cs="宋体"/>
          <w:color w:val="000000"/>
          <w:kern w:val="0"/>
          <w:sz w:val="32"/>
          <w:szCs w:val="32"/>
        </w:rPr>
        <w:t>含</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以上</w:t>
      </w:r>
      <w:r>
        <w:rPr>
          <w:rFonts w:ascii="仿宋_GB2312" w:hAnsi="宋体" w:eastAsia="仿宋_GB2312" w:cs="宋体"/>
          <w:color w:val="000000"/>
          <w:kern w:val="0"/>
          <w:sz w:val="32"/>
          <w:szCs w:val="32"/>
        </w:rPr>
        <w:t>职务，或具有同等专业水平</w:t>
      </w:r>
      <w:r>
        <w:rPr>
          <w:rFonts w:hint="eastAsia" w:ascii="仿宋_GB2312" w:hAnsi="宋体" w:eastAsia="仿宋_GB2312" w:cs="宋体"/>
          <w:color w:val="000000"/>
          <w:kern w:val="0"/>
          <w:sz w:val="32"/>
          <w:szCs w:val="32"/>
        </w:rPr>
        <w:t>并</w:t>
      </w:r>
      <w:r>
        <w:rPr>
          <w:rFonts w:ascii="仿宋_GB2312" w:hAnsi="宋体" w:eastAsia="仿宋_GB2312" w:cs="宋体"/>
          <w:color w:val="000000"/>
          <w:kern w:val="0"/>
          <w:sz w:val="32"/>
          <w:szCs w:val="32"/>
        </w:rPr>
        <w:t>在相关</w:t>
      </w:r>
      <w:r>
        <w:rPr>
          <w:rFonts w:hint="eastAsia" w:ascii="仿宋_GB2312" w:hAnsi="宋体" w:eastAsia="仿宋_GB2312" w:cs="宋体"/>
          <w:color w:val="000000"/>
          <w:kern w:val="0"/>
          <w:sz w:val="32"/>
          <w:szCs w:val="32"/>
        </w:rPr>
        <w:t>专业</w:t>
      </w:r>
      <w:r>
        <w:rPr>
          <w:rFonts w:ascii="仿宋_GB2312" w:hAnsi="宋体" w:eastAsia="仿宋_GB2312" w:cs="宋体"/>
          <w:color w:val="000000"/>
          <w:kern w:val="0"/>
          <w:sz w:val="32"/>
          <w:szCs w:val="32"/>
        </w:rPr>
        <w:t>岗位工作</w:t>
      </w:r>
      <w:r>
        <w:rPr>
          <w:rFonts w:hint="eastAsia" w:ascii="仿宋_GB2312" w:hAnsi="宋体" w:eastAsia="仿宋_GB2312" w:cs="宋体"/>
          <w:color w:val="000000"/>
          <w:kern w:val="0"/>
          <w:sz w:val="32"/>
          <w:szCs w:val="32"/>
        </w:rPr>
        <w:t>5年</w:t>
      </w:r>
      <w:r>
        <w:rPr>
          <w:rFonts w:ascii="仿宋_GB2312" w:hAnsi="宋体" w:eastAsia="仿宋_GB2312" w:cs="宋体"/>
          <w:color w:val="000000"/>
          <w:kern w:val="0"/>
          <w:sz w:val="32"/>
          <w:szCs w:val="32"/>
        </w:rPr>
        <w:t>以上；</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（五）具</w:t>
      </w:r>
      <w:r>
        <w:rPr>
          <w:rFonts w:ascii="仿宋_GB2312" w:hAnsi="宋体" w:eastAsia="仿宋_GB2312" w:cs="宋体"/>
          <w:color w:val="000000"/>
          <w:kern w:val="0"/>
          <w:sz w:val="32"/>
          <w:szCs w:val="32"/>
        </w:rPr>
        <w:t>有良好的</w:t>
      </w:r>
      <w:r>
        <w:rPr>
          <w:rFonts w:hint="eastAsia" w:ascii="仿宋_GB2312" w:hAnsi="宋体" w:eastAsia="仿宋_GB2312" w:cs="宋体"/>
          <w:color w:val="000000"/>
          <w:kern w:val="0"/>
          <w:sz w:val="32"/>
          <w:szCs w:val="32"/>
        </w:rPr>
        <w:t>分析、</w:t>
      </w:r>
      <w:r>
        <w:rPr>
          <w:rFonts w:ascii="仿宋_GB2312" w:hAnsi="宋体" w:eastAsia="仿宋_GB2312" w:cs="宋体"/>
          <w:color w:val="000000"/>
          <w:kern w:val="0"/>
          <w:sz w:val="32"/>
          <w:szCs w:val="32"/>
        </w:rPr>
        <w:t>判断以及语言表达能力</w:t>
      </w:r>
      <w:r>
        <w:rPr>
          <w:rFonts w:hint="eastAsia" w:ascii="仿宋_GB2312" w:hAnsi="宋体" w:eastAsia="仿宋_GB2312" w:cs="宋体"/>
          <w:color w:val="000000"/>
          <w:kern w:val="0"/>
          <w:sz w:val="32"/>
          <w:szCs w:val="32"/>
        </w:rPr>
        <w:t>；</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（六）身体健康，能按要求承担和完成特殊食品注册审评核查工作，首次聘任</w:t>
      </w:r>
      <w:r>
        <w:rPr>
          <w:rFonts w:ascii="仿宋_GB2312" w:hAnsi="宋体" w:eastAsia="仿宋_GB2312" w:cs="宋体"/>
          <w:color w:val="000000"/>
          <w:kern w:val="0"/>
          <w:sz w:val="32"/>
          <w:szCs w:val="32"/>
        </w:rPr>
        <w:t>时</w:t>
      </w:r>
      <w:r>
        <w:rPr>
          <w:rFonts w:hint="eastAsia" w:ascii="仿宋_GB2312" w:hAnsi="宋体" w:eastAsia="仿宋_GB2312" w:cs="宋体"/>
          <w:color w:val="000000"/>
          <w:kern w:val="0"/>
          <w:sz w:val="32"/>
          <w:szCs w:val="32"/>
        </w:rPr>
        <w:t>年龄一般</w:t>
      </w:r>
      <w:r>
        <w:rPr>
          <w:rFonts w:ascii="仿宋_GB2312" w:hAnsi="宋体" w:eastAsia="仿宋_GB2312" w:cs="宋体"/>
          <w:color w:val="000000"/>
          <w:kern w:val="0"/>
          <w:sz w:val="32"/>
          <w:szCs w:val="32"/>
        </w:rPr>
        <w:t>不超过65</w:t>
      </w:r>
      <w:r>
        <w:rPr>
          <w:rFonts w:hint="eastAsia" w:ascii="仿宋_GB2312" w:hAnsi="宋体" w:eastAsia="仿宋_GB2312" w:cs="宋体"/>
          <w:color w:val="000000"/>
          <w:kern w:val="0"/>
          <w:sz w:val="32"/>
          <w:szCs w:val="32"/>
        </w:rPr>
        <w:t>岁，资深</w:t>
      </w:r>
      <w:r>
        <w:rPr>
          <w:rFonts w:ascii="仿宋_GB2312" w:hAnsi="宋体" w:eastAsia="仿宋_GB2312" w:cs="宋体"/>
          <w:color w:val="000000"/>
          <w:kern w:val="0"/>
          <w:sz w:val="32"/>
          <w:szCs w:val="32"/>
        </w:rPr>
        <w:t>专家、</w:t>
      </w:r>
      <w:r>
        <w:rPr>
          <w:rFonts w:hint="eastAsia" w:ascii="仿宋_GB2312" w:hAnsi="宋体" w:eastAsia="仿宋_GB2312" w:cs="宋体"/>
          <w:color w:val="000000"/>
          <w:kern w:val="0"/>
          <w:sz w:val="32"/>
          <w:szCs w:val="32"/>
        </w:rPr>
        <w:t>院士可适当</w:t>
      </w:r>
      <w:r>
        <w:rPr>
          <w:rFonts w:ascii="仿宋_GB2312" w:hAnsi="宋体" w:eastAsia="仿宋_GB2312" w:cs="宋体"/>
          <w:color w:val="000000"/>
          <w:kern w:val="0"/>
          <w:sz w:val="32"/>
          <w:szCs w:val="32"/>
        </w:rPr>
        <w:t>放宽</w:t>
      </w:r>
      <w:r>
        <w:rPr>
          <w:rFonts w:hint="eastAsia" w:ascii="仿宋_GB2312" w:hAnsi="宋体" w:eastAsia="仿宋_GB2312" w:cs="宋体"/>
          <w:color w:val="000000"/>
          <w:kern w:val="0"/>
          <w:sz w:val="32"/>
          <w:szCs w:val="32"/>
        </w:rPr>
        <w:t>；</w:t>
      </w:r>
    </w:p>
    <w:p>
      <w:pPr>
        <w:ind w:firstLine="672" w:firstLineChars="200"/>
        <w:rPr>
          <w:rFonts w:ascii="仿宋_GB2312" w:hAnsi="微软雅黑" w:eastAsia="仿宋_GB2312"/>
          <w:color w:val="000000" w:themeColor="text1"/>
          <w:spacing w:val="8"/>
          <w:sz w:val="32"/>
          <w:szCs w:val="32"/>
          <w:shd w:val="clear" w:color="auto" w:fill="FFFFFF"/>
          <w14:textFill>
            <w14:solidFill>
              <w14:schemeClr w14:val="tx1"/>
            </w14:solidFill>
          </w14:textFill>
        </w:rPr>
      </w:pPr>
      <w:r>
        <w:rPr>
          <w:rFonts w:hint="eastAsia" w:ascii="仿宋_GB2312" w:hAnsi="微软雅黑" w:eastAsia="仿宋_GB2312"/>
          <w:color w:val="000000" w:themeColor="text1"/>
          <w:spacing w:val="8"/>
          <w:sz w:val="32"/>
          <w:szCs w:val="32"/>
          <w:shd w:val="clear" w:color="auto" w:fill="FFFFFF"/>
          <w14:textFill>
            <w14:solidFill>
              <w14:schemeClr w14:val="tx1"/>
            </w14:solidFill>
          </w14:textFill>
        </w:rPr>
        <w:t>（七）任期内</w:t>
      </w:r>
      <w:r>
        <w:rPr>
          <w:rFonts w:ascii="仿宋_GB2312" w:hAnsi="微软雅黑" w:eastAsia="仿宋_GB2312"/>
          <w:color w:val="000000" w:themeColor="text1"/>
          <w:spacing w:val="8"/>
          <w:sz w:val="32"/>
          <w:szCs w:val="32"/>
          <w:shd w:val="clear" w:color="auto" w:fill="FFFFFF"/>
          <w14:textFill>
            <w14:solidFill>
              <w14:schemeClr w14:val="tx1"/>
            </w14:solidFill>
          </w14:textFill>
        </w:rPr>
        <w:t>，</w:t>
      </w:r>
      <w:r>
        <w:rPr>
          <w:rFonts w:hint="eastAsia" w:ascii="仿宋_GB2312" w:hAnsi="微软雅黑" w:eastAsia="仿宋_GB2312"/>
          <w:color w:val="000000" w:themeColor="text1"/>
          <w:spacing w:val="8"/>
          <w:sz w:val="32"/>
          <w:szCs w:val="32"/>
          <w:shd w:val="clear" w:color="auto" w:fill="FFFFFF"/>
          <w14:textFill>
            <w14:solidFill>
              <w14:schemeClr w14:val="tx1"/>
            </w14:solidFill>
          </w14:textFill>
        </w:rPr>
        <w:t>不在</w:t>
      </w:r>
      <w:r>
        <w:rPr>
          <w:rFonts w:ascii="仿宋_GB2312" w:hAnsi="微软雅黑" w:eastAsia="仿宋_GB2312"/>
          <w:color w:val="000000" w:themeColor="text1"/>
          <w:spacing w:val="8"/>
          <w:sz w:val="32"/>
          <w:szCs w:val="32"/>
          <w:shd w:val="clear" w:color="auto" w:fill="FFFFFF"/>
          <w14:textFill>
            <w14:solidFill>
              <w14:schemeClr w14:val="tx1"/>
            </w14:solidFill>
          </w14:textFill>
        </w:rPr>
        <w:t>企业、中介机构等</w:t>
      </w:r>
      <w:r>
        <w:rPr>
          <w:rFonts w:hint="eastAsia" w:ascii="仿宋_GB2312" w:hAnsi="微软雅黑" w:eastAsia="仿宋_GB2312"/>
          <w:color w:val="000000" w:themeColor="text1"/>
          <w:spacing w:val="8"/>
          <w:sz w:val="32"/>
          <w:szCs w:val="32"/>
          <w:shd w:val="clear" w:color="auto" w:fill="FFFFFF"/>
          <w14:textFill>
            <w14:solidFill>
              <w14:schemeClr w14:val="tx1"/>
            </w14:solidFill>
          </w14:textFill>
        </w:rPr>
        <w:t>营利</w:t>
      </w:r>
      <w:r>
        <w:rPr>
          <w:rFonts w:ascii="仿宋_GB2312" w:hAnsi="微软雅黑" w:eastAsia="仿宋_GB2312"/>
          <w:color w:val="000000" w:themeColor="text1"/>
          <w:spacing w:val="8"/>
          <w:sz w:val="32"/>
          <w:szCs w:val="32"/>
          <w:shd w:val="clear" w:color="auto" w:fill="FFFFFF"/>
          <w14:textFill>
            <w14:solidFill>
              <w14:schemeClr w14:val="tx1"/>
            </w14:solidFill>
          </w14:textFill>
        </w:rPr>
        <w:t>性组织</w:t>
      </w:r>
      <w:r>
        <w:rPr>
          <w:rFonts w:hint="eastAsia" w:ascii="仿宋_GB2312" w:hAnsi="微软雅黑" w:eastAsia="仿宋_GB2312"/>
          <w:color w:val="000000" w:themeColor="text1"/>
          <w:spacing w:val="8"/>
          <w:sz w:val="32"/>
          <w:szCs w:val="32"/>
          <w:shd w:val="clear" w:color="auto" w:fill="FFFFFF"/>
          <w14:textFill>
            <w14:solidFill>
              <w14:schemeClr w14:val="tx1"/>
            </w14:solidFill>
          </w14:textFill>
        </w:rPr>
        <w:t>任职或</w:t>
      </w:r>
      <w:r>
        <w:rPr>
          <w:rFonts w:ascii="仿宋_GB2312" w:hAnsi="微软雅黑" w:eastAsia="仿宋_GB2312"/>
          <w:color w:val="000000" w:themeColor="text1"/>
          <w:spacing w:val="8"/>
          <w:sz w:val="32"/>
          <w:szCs w:val="32"/>
          <w:shd w:val="clear" w:color="auto" w:fill="FFFFFF"/>
          <w14:textFill>
            <w14:solidFill>
              <w14:schemeClr w14:val="tx1"/>
            </w14:solidFill>
          </w14:textFill>
        </w:rPr>
        <w:t>兼职；</w:t>
      </w:r>
    </w:p>
    <w:p>
      <w:pPr>
        <w:ind w:firstLine="672" w:firstLineChars="200"/>
        <w:rPr>
          <w:rFonts w:ascii="黑体" w:hAnsi="黑体" w:eastAsia="黑体" w:cs="宋体"/>
          <w:color w:val="000000"/>
          <w:kern w:val="0"/>
          <w:sz w:val="32"/>
          <w:szCs w:val="32"/>
        </w:rPr>
      </w:pPr>
      <w:r>
        <w:rPr>
          <w:rFonts w:hint="eastAsia" w:ascii="仿宋_GB2312" w:hAnsi="微软雅黑" w:eastAsia="仿宋_GB2312"/>
          <w:color w:val="000000" w:themeColor="text1"/>
          <w:spacing w:val="8"/>
          <w:sz w:val="32"/>
          <w:szCs w:val="32"/>
          <w:shd w:val="clear" w:color="auto" w:fill="FFFFFF"/>
          <w14:textFill>
            <w14:solidFill>
              <w14:schemeClr w14:val="tx1"/>
            </w14:solidFill>
          </w14:textFill>
        </w:rPr>
        <w:t>（八）</w:t>
      </w:r>
      <w:r>
        <w:rPr>
          <w:rFonts w:hint="eastAsia" w:ascii="仿宋_GB2312" w:hAnsi="宋体" w:eastAsia="仿宋_GB2312" w:cs="宋体"/>
          <w:color w:val="000000" w:themeColor="text1"/>
          <w:kern w:val="0"/>
          <w:sz w:val="32"/>
          <w:szCs w:val="32"/>
          <w14:textFill>
            <w14:solidFill>
              <w14:schemeClr w14:val="tx1"/>
            </w14:solidFill>
          </w14:textFill>
        </w:rPr>
        <w:t>法律、法规和规章规定的其他</w:t>
      </w:r>
      <w:r>
        <w:rPr>
          <w:rFonts w:ascii="仿宋_GB2312" w:hAnsi="微软雅黑" w:eastAsia="仿宋_GB2312"/>
          <w:color w:val="000000" w:themeColor="text1"/>
          <w:spacing w:val="8"/>
          <w:sz w:val="32"/>
          <w:szCs w:val="32"/>
          <w:shd w:val="clear" w:color="auto" w:fill="FFFFFF"/>
          <w14:textFill>
            <w14:solidFill>
              <w14:schemeClr w14:val="tx1"/>
            </w14:solidFill>
          </w14:textFill>
        </w:rPr>
        <w:t>条件。</w:t>
      </w:r>
    </w:p>
    <w:p>
      <w:pPr>
        <w:widowControl/>
        <w:jc w:val="center"/>
        <w:rPr>
          <w:rFonts w:ascii="宋体" w:hAnsi="宋体" w:eastAsia="宋体" w:cs="宋体"/>
          <w:color w:val="000000"/>
          <w:kern w:val="0"/>
          <w:sz w:val="27"/>
          <w:szCs w:val="27"/>
        </w:rPr>
      </w:pPr>
      <w:r>
        <w:rPr>
          <w:rFonts w:hint="eastAsia" w:ascii="黑体" w:hAnsi="黑体" w:eastAsia="黑体" w:cs="宋体"/>
          <w:color w:val="000000"/>
          <w:kern w:val="0"/>
          <w:sz w:val="32"/>
          <w:szCs w:val="32"/>
        </w:rPr>
        <w:t>第三章 聘任程序</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00000"/>
          <w:kern w:val="0"/>
          <w:sz w:val="32"/>
          <w:szCs w:val="32"/>
        </w:rPr>
        <w:t xml:space="preserve">第七条 </w:t>
      </w:r>
      <w:r>
        <w:rPr>
          <w:rFonts w:hint="eastAsia" w:ascii="仿宋_GB2312" w:hAnsi="宋体" w:eastAsia="仿宋_GB2312" w:cs="宋体"/>
          <w:color w:val="000000"/>
          <w:kern w:val="0"/>
          <w:sz w:val="32"/>
          <w:szCs w:val="32"/>
        </w:rPr>
        <w:t>专家</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遴选采取单位或组织推荐的方式：</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（一）食审中心发布组建</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特殊食品注册</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审评核查</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专家库</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的</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公告，明确</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专家库规模、所需专业类别及</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遴选</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条件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等内容</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（二）专家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向食审中心提</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交</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相关</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申请资料；</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（三）食审</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中心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对专家申请资格和</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资料信息</w:t>
      </w:r>
      <w:r>
        <w:rPr>
          <w:rFonts w:hint="eastAsia" w:ascii="仿宋_GB2312" w:hAnsi="宋体" w:eastAsia="仿宋_GB2312" w:cs="宋体"/>
          <w:color w:val="000000"/>
          <w:kern w:val="0"/>
          <w:sz w:val="32"/>
          <w:szCs w:val="32"/>
        </w:rPr>
        <w:t>进行审查；</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00000"/>
          <w:kern w:val="0"/>
          <w:sz w:val="32"/>
          <w:szCs w:val="32"/>
        </w:rPr>
        <w:t>（四）食审</w:t>
      </w:r>
      <w:r>
        <w:rPr>
          <w:rFonts w:ascii="仿宋_GB2312" w:hAnsi="宋体" w:eastAsia="仿宋_GB2312" w:cs="宋体"/>
          <w:color w:val="000000"/>
          <w:kern w:val="0"/>
          <w:sz w:val="32"/>
          <w:szCs w:val="32"/>
        </w:rPr>
        <w:t>中心</w:t>
      </w:r>
      <w:r>
        <w:rPr>
          <w:rFonts w:hint="eastAsia" w:ascii="仿宋_GB2312" w:hAnsi="宋体" w:eastAsia="仿宋_GB2312" w:cs="宋体"/>
          <w:color w:val="000000"/>
          <w:kern w:val="0"/>
          <w:sz w:val="32"/>
          <w:szCs w:val="32"/>
        </w:rPr>
        <w:t>对审查通过专家</w:t>
      </w:r>
      <w:r>
        <w:rPr>
          <w:rFonts w:ascii="仿宋_GB2312" w:hAnsi="宋体" w:eastAsia="仿宋_GB2312" w:cs="宋体"/>
          <w:color w:val="000000"/>
          <w:kern w:val="0"/>
          <w:sz w:val="32"/>
          <w:szCs w:val="32"/>
        </w:rPr>
        <w:t>进行</w:t>
      </w:r>
      <w:r>
        <w:rPr>
          <w:rFonts w:hint="eastAsia" w:ascii="仿宋_GB2312" w:hAnsi="宋体" w:eastAsia="仿宋_GB2312" w:cs="宋体"/>
          <w:color w:val="000000"/>
          <w:kern w:val="0"/>
          <w:sz w:val="32"/>
          <w:szCs w:val="32"/>
        </w:rPr>
        <w:t>培训并</w:t>
      </w:r>
      <w:r>
        <w:rPr>
          <w:rFonts w:ascii="仿宋_GB2312" w:hAnsi="宋体" w:eastAsia="仿宋_GB2312" w:cs="宋体"/>
          <w:color w:val="000000"/>
          <w:kern w:val="0"/>
          <w:sz w:val="32"/>
          <w:szCs w:val="32"/>
        </w:rPr>
        <w:t>考核</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根据</w:t>
      </w:r>
      <w:r>
        <w:rPr>
          <w:rFonts w:hint="eastAsia" w:ascii="仿宋_GB2312" w:hAnsi="宋体" w:eastAsia="仿宋_GB2312" w:cs="宋体"/>
          <w:color w:val="000000"/>
          <w:kern w:val="0"/>
          <w:sz w:val="32"/>
          <w:szCs w:val="32"/>
        </w:rPr>
        <w:t>考核</w:t>
      </w:r>
      <w:r>
        <w:rPr>
          <w:rFonts w:ascii="仿宋_GB2312" w:hAnsi="宋体" w:eastAsia="仿宋_GB2312" w:cs="宋体"/>
          <w:color w:val="000000"/>
          <w:kern w:val="0"/>
          <w:sz w:val="32"/>
          <w:szCs w:val="32"/>
        </w:rPr>
        <w:t>结果，</w:t>
      </w:r>
      <w:r>
        <w:rPr>
          <w:rFonts w:hint="eastAsia" w:ascii="仿宋_GB2312" w:hAnsi="宋体" w:eastAsia="仿宋_GB2312" w:cs="宋体"/>
          <w:color w:val="000000"/>
          <w:kern w:val="0"/>
          <w:sz w:val="32"/>
          <w:szCs w:val="32"/>
        </w:rPr>
        <w:t>择优</w:t>
      </w:r>
      <w:r>
        <w:rPr>
          <w:rFonts w:ascii="仿宋_GB2312" w:hAnsi="宋体" w:eastAsia="仿宋_GB2312" w:cs="宋体"/>
          <w:color w:val="000000"/>
          <w:kern w:val="0"/>
          <w:sz w:val="32"/>
          <w:szCs w:val="32"/>
        </w:rPr>
        <w:t>提出专家候选人名单</w:t>
      </w:r>
      <w:r>
        <w:rPr>
          <w:rFonts w:hint="eastAsia" w:ascii="仿宋_GB2312" w:hAnsi="宋体" w:eastAsia="仿宋_GB2312" w:cs="宋体"/>
          <w:color w:val="000000"/>
          <w:kern w:val="0"/>
          <w:sz w:val="32"/>
          <w:szCs w:val="32"/>
        </w:rPr>
        <w:t>；</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（五）候选人名单在食审中心官网公示7日，公示后无异议的候选人由食审中心聘任；</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（六）</w:t>
      </w:r>
      <w:r>
        <w:rPr>
          <w:rFonts w:hint="eastAsia" w:ascii="仿宋_GB2312" w:hAnsi="宋体" w:eastAsia="仿宋_GB2312" w:cs="宋体"/>
          <w:color w:val="000000"/>
          <w:kern w:val="0"/>
          <w:sz w:val="32"/>
          <w:szCs w:val="32"/>
        </w:rPr>
        <w:t>聘任</w:t>
      </w:r>
      <w:r>
        <w:rPr>
          <w:rFonts w:ascii="仿宋_GB2312" w:hAnsi="宋体" w:eastAsia="仿宋_GB2312" w:cs="宋体"/>
          <w:color w:val="000000"/>
          <w:kern w:val="0"/>
          <w:sz w:val="32"/>
          <w:szCs w:val="32"/>
        </w:rPr>
        <w:t>的专家</w:t>
      </w:r>
      <w:r>
        <w:rPr>
          <w:rFonts w:hint="eastAsia" w:ascii="仿宋_GB2312" w:hAnsi="宋体" w:eastAsia="仿宋_GB2312" w:cs="宋体"/>
          <w:color w:val="000000"/>
          <w:kern w:val="0"/>
          <w:sz w:val="32"/>
          <w:szCs w:val="32"/>
        </w:rPr>
        <w:t>名单</w:t>
      </w:r>
      <w:r>
        <w:rPr>
          <w:rFonts w:ascii="仿宋_GB2312" w:hAnsi="宋体" w:eastAsia="仿宋_GB2312" w:cs="宋体"/>
          <w:color w:val="000000"/>
          <w:kern w:val="0"/>
          <w:sz w:val="32"/>
          <w:szCs w:val="32"/>
        </w:rPr>
        <w:t>将在食审中心</w:t>
      </w:r>
      <w:r>
        <w:rPr>
          <w:rFonts w:hint="eastAsia" w:ascii="仿宋_GB2312" w:hAnsi="宋体" w:eastAsia="仿宋_GB2312" w:cs="宋体"/>
          <w:color w:val="000000"/>
          <w:kern w:val="0"/>
          <w:sz w:val="32"/>
          <w:szCs w:val="32"/>
        </w:rPr>
        <w:t>官网</w:t>
      </w:r>
      <w:r>
        <w:rPr>
          <w:rFonts w:ascii="仿宋_GB2312" w:hAnsi="宋体" w:eastAsia="仿宋_GB2312" w:cs="宋体"/>
          <w:color w:val="000000"/>
          <w:kern w:val="0"/>
          <w:sz w:val="32"/>
          <w:szCs w:val="32"/>
        </w:rPr>
        <w:t>公开，</w:t>
      </w:r>
      <w:r>
        <w:rPr>
          <w:rFonts w:hint="eastAsia" w:ascii="仿宋_GB2312" w:hAnsi="宋体" w:eastAsia="仿宋_GB2312" w:cs="宋体"/>
          <w:color w:val="000000"/>
          <w:kern w:val="0"/>
          <w:sz w:val="32"/>
          <w:szCs w:val="32"/>
        </w:rPr>
        <w:t>供</w:t>
      </w:r>
      <w:r>
        <w:rPr>
          <w:rFonts w:ascii="仿宋_GB2312" w:hAnsi="宋体" w:eastAsia="仿宋_GB2312" w:cs="宋体"/>
          <w:color w:val="000000"/>
          <w:kern w:val="0"/>
          <w:sz w:val="32"/>
          <w:szCs w:val="32"/>
        </w:rPr>
        <w:t>公众查询并接受社会监督。</w:t>
      </w:r>
    </w:p>
    <w:p>
      <w:pPr>
        <w:widowControl/>
        <w:ind w:firstLine="640" w:firstLineChars="200"/>
        <w:jc w:val="left"/>
        <w:rPr>
          <w:rFonts w:ascii="宋体" w:hAnsi="宋体" w:eastAsia="宋体" w:cs="宋体"/>
          <w:color w:val="0D0D0D" w:themeColor="text1" w:themeTint="F2"/>
          <w:kern w:val="0"/>
          <w:sz w:val="27"/>
          <w:szCs w:val="27"/>
          <w14:textFill>
            <w14:solidFill>
              <w14:schemeClr w14:val="tx1">
                <w14:lumMod w14:val="95000"/>
                <w14:lumOff w14:val="5000"/>
              </w14:schemeClr>
            </w14:solidFill>
          </w14:textFill>
        </w:rPr>
      </w:pPr>
      <w:r>
        <w:rPr>
          <w:rFonts w:hint="eastAsia" w:ascii="黑体" w:hAnsi="黑体" w:eastAsia="黑体" w:cs="宋体"/>
          <w:color w:val="0D0D0D" w:themeColor="text1" w:themeTint="F2"/>
          <w:kern w:val="0"/>
          <w:sz w:val="32"/>
          <w:szCs w:val="32"/>
          <w14:textFill>
            <w14:solidFill>
              <w14:schemeClr w14:val="tx1">
                <w14:lumMod w14:val="95000"/>
                <w14:lumOff w14:val="5000"/>
              </w14:schemeClr>
            </w14:solidFill>
          </w14:textFill>
        </w:rPr>
        <w:t>第八条</w:t>
      </w:r>
      <w:r>
        <w:rPr>
          <w:rFonts w:hint="eastAsia" w:ascii="Calibri" w:hAnsi="Calibri" w:eastAsia="黑体" w:cs="Calibri"/>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专家向食审</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中心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提交的申请资料包括：</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（一）经档案所在单位、</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协会（</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学会</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盖章的XXX（</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参</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报</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专家</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库</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申请表</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（附件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1</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widowControl/>
        <w:ind w:firstLine="640" w:firstLineChars="200"/>
        <w:jc w:val="left"/>
        <w:rPr>
          <w:rFonts w:ascii="宋体" w:hAnsi="宋体" w:eastAsia="宋体" w:cs="宋体"/>
          <w:color w:val="0D0D0D" w:themeColor="text1" w:themeTint="F2"/>
          <w:kern w:val="0"/>
          <w:sz w:val="27"/>
          <w:szCs w:val="27"/>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00000"/>
          <w:kern w:val="0"/>
          <w:sz w:val="32"/>
          <w:szCs w:val="32"/>
        </w:rPr>
        <w:t>二</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）身份证复印件；</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（三）最高学历、学位及专业资</w:t>
      </w:r>
      <w:r>
        <w:rPr>
          <w:rFonts w:hint="eastAsia" w:ascii="仿宋_GB2312" w:hAnsi="宋体" w:eastAsia="仿宋_GB2312" w:cs="宋体"/>
          <w:color w:val="000000"/>
          <w:kern w:val="0"/>
          <w:sz w:val="32"/>
          <w:szCs w:val="32"/>
        </w:rPr>
        <w:t>格证书复印件；</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（四）与</w:t>
      </w:r>
      <w:r>
        <w:rPr>
          <w:rFonts w:ascii="仿宋_GB2312" w:hAnsi="宋体" w:eastAsia="仿宋_GB2312" w:cs="宋体"/>
          <w:color w:val="000000"/>
          <w:kern w:val="0"/>
          <w:sz w:val="32"/>
          <w:szCs w:val="32"/>
        </w:rPr>
        <w:t>拟参报专家库工作职责有关的研究、工作经历或成就简况，包括学术论文、科研成果、表彰奖励等。</w:t>
      </w:r>
    </w:p>
    <w:p>
      <w:pPr>
        <w:widowControl/>
        <w:ind w:firstLine="640" w:firstLineChars="200"/>
        <w:jc w:val="left"/>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pPr>
    </w:p>
    <w:p>
      <w:pPr>
        <w:widowControl/>
        <w:jc w:val="center"/>
        <w:rPr>
          <w:rFonts w:ascii="宋体" w:hAnsi="宋体" w:eastAsia="宋体" w:cs="宋体"/>
          <w:color w:val="000000"/>
          <w:kern w:val="0"/>
          <w:sz w:val="27"/>
          <w:szCs w:val="27"/>
        </w:rPr>
      </w:pPr>
      <w:r>
        <w:rPr>
          <w:rFonts w:hint="eastAsia" w:ascii="黑体" w:hAnsi="黑体" w:eastAsia="黑体" w:cs="宋体"/>
          <w:color w:val="000000"/>
          <w:kern w:val="0"/>
          <w:sz w:val="32"/>
          <w:szCs w:val="32"/>
        </w:rPr>
        <w:t>第四章 职责与任务</w:t>
      </w:r>
    </w:p>
    <w:p>
      <w:pPr>
        <w:widowControl/>
        <w:ind w:firstLine="640" w:firstLineChars="200"/>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第九条</w:t>
      </w:r>
      <w:r>
        <w:rPr>
          <w:rFonts w:hint="eastAsia" w:ascii="仿宋_GB2312" w:hAnsi="宋体" w:eastAsia="仿宋_GB2312" w:cs="宋体"/>
          <w:color w:val="000000"/>
          <w:kern w:val="0"/>
          <w:sz w:val="32"/>
          <w:szCs w:val="32"/>
        </w:rPr>
        <w:t xml:space="preserve"> 入库</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专家的主要职责是利用</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专业知识</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分析</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研判特殊食品的安全性</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、功能（营养）性、质量</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可控性，</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承担特殊</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食品注册现场核查工作，</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为特殊食品注册审评核查</w:t>
      </w:r>
      <w:r>
        <w:rPr>
          <w:rFonts w:hint="eastAsia" w:ascii="仿宋_GB2312" w:hAnsi="微软雅黑" w:eastAsia="仿宋_GB2312"/>
          <w:color w:val="333333"/>
          <w:spacing w:val="8"/>
          <w:sz w:val="32"/>
          <w:szCs w:val="32"/>
          <w:shd w:val="clear" w:color="auto" w:fill="FFFFFF"/>
        </w:rPr>
        <w:t>工作</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提供理论指导</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政策建议、业务咨询和</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技术支持。</w:t>
      </w:r>
    </w:p>
    <w:p>
      <w:pPr>
        <w:widowControl/>
        <w:ind w:firstLine="640" w:firstLineChars="200"/>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第十条</w:t>
      </w:r>
      <w:r>
        <w:rPr>
          <w:rFonts w:hint="eastAsia"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 xml:space="preserve"> 入库专家</w:t>
      </w:r>
      <w:r>
        <w:rPr>
          <w:rFonts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在履行职责</w:t>
      </w:r>
      <w:r>
        <w:rPr>
          <w:rFonts w:hint="eastAsia"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时</w:t>
      </w:r>
      <w:r>
        <w:rPr>
          <w:rFonts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应当遵守科学、严谨、</w:t>
      </w:r>
      <w:r>
        <w:rPr>
          <w:rFonts w:hint="eastAsia"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独立</w:t>
      </w:r>
      <w:r>
        <w:rPr>
          <w:rFonts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、公正</w:t>
      </w:r>
      <w:r>
        <w:rPr>
          <w:rFonts w:hint="eastAsia"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、公平</w:t>
      </w:r>
      <w:r>
        <w:rPr>
          <w:rFonts w:ascii="仿宋_GB2312" w:hAnsi="微软雅黑" w:eastAsia="仿宋_GB2312"/>
          <w:color w:val="0D0D0D" w:themeColor="text1" w:themeTint="F2"/>
          <w:spacing w:val="8"/>
          <w:sz w:val="32"/>
          <w:szCs w:val="32"/>
          <w:shd w:val="clear" w:color="auto" w:fill="FFFFFF"/>
          <w14:textFill>
            <w14:solidFill>
              <w14:schemeClr w14:val="tx1">
                <w14:lumMod w14:val="95000"/>
                <w14:lumOff w14:val="5000"/>
              </w14:schemeClr>
            </w14:solidFill>
          </w14:textFill>
        </w:rPr>
        <w:t>的基本要求。</w:t>
      </w:r>
    </w:p>
    <w:p>
      <w:pPr>
        <w:widowControl/>
        <w:ind w:firstLine="640" w:firstLineChars="200"/>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第十一条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入库专家的主要任务是：</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（一）参加</w:t>
      </w:r>
      <w:r>
        <w:rPr>
          <w:rFonts w:ascii="仿宋_GB2312" w:hAnsi="宋体" w:eastAsia="仿宋_GB2312" w:cs="宋体"/>
          <w:color w:val="000000"/>
          <w:kern w:val="0"/>
          <w:sz w:val="32"/>
          <w:szCs w:val="32"/>
        </w:rPr>
        <w:t>特殊食品注册审评</w:t>
      </w:r>
      <w:r>
        <w:rPr>
          <w:rFonts w:hint="eastAsia" w:ascii="仿宋_GB2312" w:hAnsi="宋体" w:eastAsia="仿宋_GB2312" w:cs="宋体"/>
          <w:color w:val="000000"/>
          <w:kern w:val="0"/>
          <w:sz w:val="32"/>
          <w:szCs w:val="32"/>
        </w:rPr>
        <w:t>会议</w:t>
      </w:r>
      <w:r>
        <w:rPr>
          <w:rFonts w:ascii="仿宋_GB2312" w:hAnsi="宋体" w:eastAsia="仿宋_GB2312" w:cs="宋体"/>
          <w:color w:val="000000"/>
          <w:kern w:val="0"/>
          <w:sz w:val="32"/>
          <w:szCs w:val="32"/>
        </w:rPr>
        <w:t>，</w:t>
      </w:r>
      <w:r>
        <w:rPr>
          <w:rFonts w:ascii="仿宋_GB2312" w:hAnsi="宋体" w:eastAsia="仿宋_GB2312" w:cs="宋体"/>
          <w:color w:val="000000" w:themeColor="text1"/>
          <w:kern w:val="0"/>
          <w:sz w:val="32"/>
          <w:szCs w:val="32"/>
          <w14:textFill>
            <w14:solidFill>
              <w14:schemeClr w14:val="tx1"/>
            </w14:solidFill>
          </w14:textFill>
        </w:rPr>
        <w:t>提</w:t>
      </w:r>
      <w:r>
        <w:rPr>
          <w:rFonts w:hint="eastAsia" w:ascii="仿宋_GB2312" w:hAnsi="宋体" w:eastAsia="仿宋_GB2312" w:cs="宋体"/>
          <w:color w:val="000000" w:themeColor="text1"/>
          <w:kern w:val="0"/>
          <w:sz w:val="32"/>
          <w:szCs w:val="32"/>
          <w14:textFill>
            <w14:solidFill>
              <w14:schemeClr w14:val="tx1"/>
            </w14:solidFill>
          </w14:textFill>
        </w:rPr>
        <w:t>出</w:t>
      </w:r>
      <w:r>
        <w:rPr>
          <w:rFonts w:ascii="仿宋_GB2312" w:hAnsi="宋体" w:eastAsia="仿宋_GB2312" w:cs="宋体"/>
          <w:color w:val="000000"/>
          <w:kern w:val="0"/>
          <w:sz w:val="32"/>
          <w:szCs w:val="32"/>
        </w:rPr>
        <w:t>审评意见；</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（二）参加</w:t>
      </w:r>
      <w:r>
        <w:rPr>
          <w:rFonts w:ascii="仿宋_GB2312" w:hAnsi="宋体" w:eastAsia="仿宋_GB2312" w:cs="宋体"/>
          <w:color w:val="000000"/>
          <w:kern w:val="0"/>
          <w:sz w:val="32"/>
          <w:szCs w:val="32"/>
        </w:rPr>
        <w:t>特殊食品注册核查，</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形成核查</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报告；</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（三）为</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w:t>
      </w:r>
      <w:r>
        <w:rPr>
          <w:rFonts w:hint="eastAsia" w:ascii="仿宋_GB2312" w:hAnsi="宋体" w:eastAsia="仿宋_GB2312" w:cs="宋体"/>
          <w:color w:val="000000"/>
          <w:kern w:val="0"/>
          <w:sz w:val="32"/>
          <w:szCs w:val="32"/>
        </w:rPr>
        <w:t>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注册审评核查过程</w:t>
      </w:r>
      <w:r>
        <w:rPr>
          <w:rFonts w:ascii="仿宋_GB2312" w:hAnsi="宋体" w:eastAsia="仿宋_GB2312" w:cs="宋体"/>
          <w:color w:val="000000"/>
          <w:kern w:val="0"/>
          <w:sz w:val="32"/>
          <w:szCs w:val="32"/>
        </w:rPr>
        <w:t>中的技术问题提供日常</w:t>
      </w:r>
      <w:r>
        <w:rPr>
          <w:rFonts w:hint="eastAsia" w:ascii="仿宋_GB2312" w:hAnsi="宋体" w:eastAsia="仿宋_GB2312" w:cs="宋体"/>
          <w:color w:val="000000"/>
          <w:kern w:val="0"/>
          <w:sz w:val="32"/>
          <w:szCs w:val="32"/>
        </w:rPr>
        <w:t>咨询；</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（四）对</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w:t>
      </w:r>
      <w:r>
        <w:rPr>
          <w:rFonts w:hint="eastAsia" w:ascii="仿宋_GB2312" w:hAnsi="宋体" w:eastAsia="仿宋_GB2312" w:cs="宋体"/>
          <w:color w:val="000000"/>
          <w:kern w:val="0"/>
          <w:sz w:val="32"/>
          <w:szCs w:val="32"/>
        </w:rPr>
        <w:t>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注册审评核查过程</w:t>
      </w:r>
      <w:r>
        <w:rPr>
          <w:rFonts w:ascii="仿宋_GB2312" w:hAnsi="宋体" w:eastAsia="仿宋_GB2312" w:cs="宋体"/>
          <w:color w:val="000000"/>
          <w:kern w:val="0"/>
          <w:sz w:val="32"/>
          <w:szCs w:val="32"/>
        </w:rPr>
        <w:t>中</w:t>
      </w:r>
      <w:r>
        <w:rPr>
          <w:rFonts w:hint="eastAsia" w:ascii="仿宋_GB2312" w:hAnsi="宋体" w:eastAsia="仿宋_GB2312" w:cs="宋体"/>
          <w:color w:val="000000"/>
          <w:kern w:val="0"/>
          <w:sz w:val="32"/>
          <w:szCs w:val="32"/>
        </w:rPr>
        <w:t>的</w:t>
      </w:r>
      <w:r>
        <w:rPr>
          <w:rFonts w:ascii="仿宋_GB2312" w:hAnsi="宋体" w:eastAsia="仿宋_GB2312" w:cs="宋体"/>
          <w:color w:val="000000"/>
          <w:kern w:val="0"/>
          <w:sz w:val="32"/>
          <w:szCs w:val="32"/>
        </w:rPr>
        <w:t>重大技术争议</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复杂专业</w:t>
      </w:r>
      <w:r>
        <w:rPr>
          <w:rFonts w:hint="eastAsia" w:ascii="仿宋_GB2312" w:hAnsi="宋体" w:eastAsia="仿宋_GB2312" w:cs="宋体"/>
          <w:color w:val="000000"/>
          <w:kern w:val="0"/>
          <w:sz w:val="32"/>
          <w:szCs w:val="32"/>
        </w:rPr>
        <w:t>问题</w:t>
      </w:r>
      <w:r>
        <w:rPr>
          <w:rFonts w:ascii="仿宋_GB2312" w:hAnsi="宋体" w:eastAsia="仿宋_GB2312" w:cs="宋体"/>
          <w:color w:val="000000"/>
          <w:kern w:val="0"/>
          <w:sz w:val="32"/>
          <w:szCs w:val="32"/>
        </w:rPr>
        <w:t>进行</w:t>
      </w:r>
      <w:r>
        <w:rPr>
          <w:rFonts w:hint="eastAsia" w:ascii="仿宋_GB2312" w:hAnsi="宋体" w:eastAsia="仿宋_GB2312" w:cs="宋体"/>
          <w:color w:val="000000"/>
          <w:kern w:val="0"/>
          <w:sz w:val="32"/>
          <w:szCs w:val="32"/>
        </w:rPr>
        <w:t>论证，</w:t>
      </w:r>
      <w:r>
        <w:rPr>
          <w:rFonts w:ascii="仿宋_GB2312" w:hAnsi="宋体" w:eastAsia="仿宋_GB2312" w:cs="宋体"/>
          <w:color w:val="000000"/>
          <w:kern w:val="0"/>
          <w:sz w:val="32"/>
          <w:szCs w:val="32"/>
        </w:rPr>
        <w:t>形成</w:t>
      </w:r>
      <w:r>
        <w:rPr>
          <w:rFonts w:hint="eastAsia" w:ascii="仿宋_GB2312" w:hAnsi="宋体" w:eastAsia="仿宋_GB2312" w:cs="宋体"/>
          <w:color w:val="000000"/>
          <w:kern w:val="0"/>
          <w:sz w:val="32"/>
          <w:szCs w:val="32"/>
        </w:rPr>
        <w:t>论证报告；</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（五）为</w:t>
      </w:r>
      <w:r>
        <w:rPr>
          <w:rFonts w:ascii="仿宋_GB2312" w:hAnsi="宋体" w:eastAsia="仿宋_GB2312" w:cs="宋体"/>
          <w:color w:val="000000"/>
          <w:kern w:val="0"/>
          <w:sz w:val="32"/>
          <w:szCs w:val="32"/>
        </w:rPr>
        <w:t>特殊食品</w:t>
      </w:r>
      <w:r>
        <w:rPr>
          <w:rFonts w:hint="eastAsia" w:ascii="仿宋_GB2312" w:hAnsi="宋体" w:eastAsia="仿宋_GB2312" w:cs="宋体"/>
          <w:color w:val="000000"/>
          <w:kern w:val="0"/>
          <w:sz w:val="32"/>
          <w:szCs w:val="32"/>
        </w:rPr>
        <w:t>注册审评核查相关法规</w:t>
      </w:r>
      <w:r>
        <w:rPr>
          <w:rFonts w:ascii="仿宋_GB2312" w:hAnsi="宋体" w:eastAsia="仿宋_GB2312" w:cs="宋体"/>
          <w:color w:val="000000"/>
          <w:kern w:val="0"/>
          <w:sz w:val="32"/>
          <w:szCs w:val="32"/>
        </w:rPr>
        <w:t>制修订，处理现行技术标准不能涵盖的新领域、新技术、新问题提供技术指导与建议；</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（六）提供其他与</w:t>
      </w:r>
      <w:r>
        <w:rPr>
          <w:rFonts w:ascii="仿宋_GB2312" w:hAnsi="宋体" w:eastAsia="仿宋_GB2312" w:cs="宋体"/>
          <w:color w:val="000000"/>
          <w:kern w:val="0"/>
          <w:sz w:val="32"/>
          <w:szCs w:val="32"/>
        </w:rPr>
        <w:t>特殊食品</w:t>
      </w:r>
      <w:r>
        <w:rPr>
          <w:rFonts w:hint="eastAsia" w:ascii="仿宋_GB2312" w:hAnsi="宋体" w:eastAsia="仿宋_GB2312" w:cs="宋体"/>
          <w:color w:val="000000"/>
          <w:kern w:val="0"/>
          <w:sz w:val="32"/>
          <w:szCs w:val="32"/>
        </w:rPr>
        <w:t>注册审评核查</w:t>
      </w:r>
      <w:r>
        <w:rPr>
          <w:rFonts w:ascii="仿宋_GB2312" w:hAnsi="宋体" w:eastAsia="仿宋_GB2312" w:cs="宋体"/>
          <w:color w:val="000000"/>
          <w:kern w:val="0"/>
          <w:sz w:val="32"/>
          <w:szCs w:val="32"/>
        </w:rPr>
        <w:t>相关的技术指导与支持</w:t>
      </w:r>
      <w:r>
        <w:rPr>
          <w:rFonts w:hint="eastAsia" w:ascii="仿宋_GB2312" w:hAnsi="宋体" w:eastAsia="仿宋_GB2312" w:cs="宋体"/>
          <w:color w:val="000000"/>
          <w:kern w:val="0"/>
          <w:sz w:val="32"/>
          <w:szCs w:val="32"/>
        </w:rPr>
        <w:t>。</w:t>
      </w:r>
    </w:p>
    <w:p>
      <w:pPr>
        <w:widowControl/>
        <w:ind w:firstLine="640" w:firstLineChars="200"/>
        <w:jc w:val="left"/>
        <w:rPr>
          <w:rFonts w:ascii="仿宋_GB2312" w:hAnsi="宋体" w:eastAsia="仿宋_GB2312" w:cs="宋体"/>
          <w:color w:val="000000"/>
          <w:kern w:val="0"/>
          <w:sz w:val="32"/>
          <w:szCs w:val="32"/>
        </w:rPr>
      </w:pPr>
    </w:p>
    <w:p>
      <w:pPr>
        <w:widowControl/>
        <w:ind w:firstLine="640" w:firstLineChars="200"/>
        <w:jc w:val="center"/>
        <w:rPr>
          <w:rFonts w:ascii="宋体" w:hAnsi="宋体" w:eastAsia="宋体" w:cs="宋体"/>
          <w:color w:val="000000"/>
          <w:kern w:val="0"/>
          <w:sz w:val="27"/>
          <w:szCs w:val="27"/>
        </w:rPr>
      </w:pPr>
      <w:r>
        <w:rPr>
          <w:rFonts w:hint="eastAsia" w:ascii="黑体" w:hAnsi="黑体" w:eastAsia="黑体" w:cs="宋体"/>
          <w:color w:val="000000"/>
          <w:kern w:val="0"/>
          <w:sz w:val="32"/>
          <w:szCs w:val="32"/>
        </w:rPr>
        <w:t>第五章 权利与义务</w:t>
      </w:r>
    </w:p>
    <w:p>
      <w:pPr>
        <w:widowControl/>
        <w:ind w:firstLine="640" w:firstLineChars="200"/>
        <w:jc w:val="left"/>
        <w:rPr>
          <w:rFonts w:ascii="宋体" w:hAnsi="宋体" w:eastAsia="宋体" w:cs="宋体"/>
          <w:color w:val="000000"/>
          <w:kern w:val="0"/>
          <w:sz w:val="27"/>
          <w:szCs w:val="27"/>
        </w:rPr>
      </w:pPr>
      <w:r>
        <w:rPr>
          <w:rFonts w:hint="eastAsia" w:ascii="黑体" w:hAnsi="黑体" w:eastAsia="黑体" w:cs="宋体"/>
          <w:color w:val="000000"/>
          <w:kern w:val="0"/>
          <w:sz w:val="32"/>
          <w:szCs w:val="32"/>
        </w:rPr>
        <w:t xml:space="preserve">第十二条 </w:t>
      </w:r>
      <w:r>
        <w:rPr>
          <w:rFonts w:hint="eastAsia" w:ascii="仿宋_GB2312" w:hAnsi="宋体" w:eastAsia="仿宋_GB2312" w:cs="宋体"/>
          <w:color w:val="000000"/>
          <w:kern w:val="0"/>
          <w:sz w:val="32"/>
          <w:szCs w:val="32"/>
        </w:rPr>
        <w:t>入库专家在履行职责</w:t>
      </w:r>
      <w:r>
        <w:rPr>
          <w:rFonts w:ascii="仿宋_GB2312" w:hAnsi="宋体" w:eastAsia="仿宋_GB2312" w:cs="宋体"/>
          <w:color w:val="000000"/>
          <w:kern w:val="0"/>
          <w:sz w:val="32"/>
          <w:szCs w:val="32"/>
        </w:rPr>
        <w:t>期间</w:t>
      </w:r>
      <w:r>
        <w:rPr>
          <w:rFonts w:hint="eastAsia" w:ascii="仿宋_GB2312" w:hAnsi="宋体" w:eastAsia="仿宋_GB2312" w:cs="宋体"/>
          <w:color w:val="000000"/>
          <w:kern w:val="0"/>
          <w:sz w:val="32"/>
          <w:szCs w:val="32"/>
        </w:rPr>
        <w:t>享有以下权利：</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（一）自主</w:t>
      </w:r>
      <w:r>
        <w:rPr>
          <w:rFonts w:ascii="仿宋_GB2312" w:hAnsi="宋体" w:eastAsia="仿宋_GB2312" w:cs="宋体"/>
          <w:color w:val="000000"/>
          <w:kern w:val="0"/>
          <w:sz w:val="32"/>
          <w:szCs w:val="32"/>
        </w:rPr>
        <w:t>陈述个人意见，</w:t>
      </w:r>
      <w:r>
        <w:rPr>
          <w:rFonts w:hint="eastAsia" w:ascii="仿宋_GB2312" w:hAnsi="宋体" w:eastAsia="仿宋_GB2312" w:cs="宋体"/>
          <w:color w:val="000000"/>
          <w:kern w:val="0"/>
          <w:sz w:val="32"/>
          <w:szCs w:val="32"/>
        </w:rPr>
        <w:t>不受</w:t>
      </w:r>
      <w:r>
        <w:rPr>
          <w:rFonts w:ascii="仿宋_GB2312" w:hAnsi="宋体" w:eastAsia="仿宋_GB2312" w:cs="宋体"/>
          <w:color w:val="000000"/>
          <w:kern w:val="0"/>
          <w:sz w:val="32"/>
          <w:szCs w:val="32"/>
        </w:rPr>
        <w:t>任何单位和个人的干涉；</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（二）查阅、</w:t>
      </w:r>
      <w:r>
        <w:rPr>
          <w:rFonts w:ascii="仿宋_GB2312" w:hAnsi="宋体" w:eastAsia="仿宋_GB2312" w:cs="宋体"/>
          <w:color w:val="000000"/>
          <w:kern w:val="0"/>
          <w:sz w:val="32"/>
          <w:szCs w:val="32"/>
        </w:rPr>
        <w:t>获取履行职责所需要的资料</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信息；</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（三）对</w:t>
      </w:r>
      <w:r>
        <w:rPr>
          <w:rFonts w:ascii="仿宋_GB2312" w:hAnsi="宋体" w:eastAsia="仿宋_GB2312" w:cs="宋体"/>
          <w:color w:val="000000"/>
          <w:kern w:val="0"/>
          <w:sz w:val="32"/>
          <w:szCs w:val="32"/>
        </w:rPr>
        <w:t>食审中心的专家</w:t>
      </w:r>
      <w:r>
        <w:rPr>
          <w:rFonts w:hint="eastAsia" w:ascii="仿宋_GB2312" w:hAnsi="宋体" w:eastAsia="仿宋_GB2312" w:cs="宋体"/>
          <w:color w:val="000000"/>
          <w:kern w:val="0"/>
          <w:sz w:val="32"/>
          <w:szCs w:val="32"/>
        </w:rPr>
        <w:t>管理</w:t>
      </w:r>
      <w:r>
        <w:rPr>
          <w:rFonts w:ascii="仿宋_GB2312" w:hAnsi="宋体" w:eastAsia="仿宋_GB2312" w:cs="宋体"/>
          <w:color w:val="000000"/>
          <w:kern w:val="0"/>
          <w:sz w:val="32"/>
          <w:szCs w:val="32"/>
        </w:rPr>
        <w:t>工作进行监督，直接向食审中心反映情况，提出意见和建议；</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（四）对</w:t>
      </w:r>
      <w:r>
        <w:rPr>
          <w:rFonts w:ascii="仿宋_GB2312" w:hAnsi="宋体" w:eastAsia="仿宋_GB2312" w:cs="宋体"/>
          <w:color w:val="000000"/>
          <w:kern w:val="0"/>
          <w:sz w:val="32"/>
          <w:szCs w:val="32"/>
        </w:rPr>
        <w:t>特殊食品</w:t>
      </w:r>
      <w:r>
        <w:rPr>
          <w:rFonts w:hint="eastAsia" w:ascii="仿宋_GB2312" w:hAnsi="宋体" w:eastAsia="仿宋_GB2312" w:cs="宋体"/>
          <w:color w:val="000000"/>
          <w:kern w:val="0"/>
          <w:sz w:val="32"/>
          <w:szCs w:val="32"/>
        </w:rPr>
        <w:t>注册</w:t>
      </w:r>
      <w:r>
        <w:rPr>
          <w:rFonts w:ascii="仿宋_GB2312" w:hAnsi="宋体" w:eastAsia="仿宋_GB2312" w:cs="宋体"/>
          <w:color w:val="000000"/>
          <w:kern w:val="0"/>
          <w:sz w:val="32"/>
          <w:szCs w:val="32"/>
        </w:rPr>
        <w:t>审评</w:t>
      </w:r>
      <w:r>
        <w:rPr>
          <w:rFonts w:hint="eastAsia" w:ascii="仿宋_GB2312" w:hAnsi="宋体" w:eastAsia="仿宋_GB2312" w:cs="宋体"/>
          <w:color w:val="000000"/>
          <w:kern w:val="0"/>
          <w:sz w:val="32"/>
          <w:szCs w:val="32"/>
        </w:rPr>
        <w:t>核查</w:t>
      </w:r>
      <w:r>
        <w:rPr>
          <w:rFonts w:ascii="仿宋_GB2312" w:hAnsi="宋体" w:eastAsia="仿宋_GB2312" w:cs="宋体"/>
          <w:color w:val="000000"/>
          <w:kern w:val="0"/>
          <w:sz w:val="32"/>
          <w:szCs w:val="32"/>
        </w:rPr>
        <w:t>工作制度与工作方式</w:t>
      </w:r>
      <w:r>
        <w:rPr>
          <w:rFonts w:hint="eastAsia" w:ascii="仿宋_GB2312" w:hAnsi="宋体" w:eastAsia="仿宋_GB2312" w:cs="宋体"/>
          <w:color w:val="000000"/>
          <w:kern w:val="0"/>
          <w:sz w:val="32"/>
          <w:szCs w:val="32"/>
        </w:rPr>
        <w:t>等</w:t>
      </w:r>
      <w:r>
        <w:rPr>
          <w:rFonts w:ascii="仿宋_GB2312" w:hAnsi="宋体" w:eastAsia="仿宋_GB2312" w:cs="宋体"/>
          <w:color w:val="000000"/>
          <w:kern w:val="0"/>
          <w:sz w:val="32"/>
          <w:szCs w:val="32"/>
        </w:rPr>
        <w:t>提出意见和建议；</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（五）按照有关财务规定获得相应劳动报酬</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（六）根据本人意愿提出辞聘；</w:t>
      </w:r>
    </w:p>
    <w:p>
      <w:pPr>
        <w:widowControl/>
        <w:ind w:firstLine="640" w:firstLineChars="200"/>
        <w:jc w:val="left"/>
        <w:rPr>
          <w:rFonts w:ascii="宋体" w:hAnsi="宋体" w:eastAsia="宋体" w:cs="宋体"/>
          <w:color w:val="000000" w:themeColor="text1"/>
          <w:kern w:val="0"/>
          <w:sz w:val="27"/>
          <w:szCs w:val="27"/>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（七）法律、法规和规章规定的其他权利。</w:t>
      </w:r>
    </w:p>
    <w:p>
      <w:pPr>
        <w:widowControl/>
        <w:ind w:firstLine="640" w:firstLineChars="200"/>
        <w:jc w:val="left"/>
        <w:rPr>
          <w:rFonts w:ascii="宋体" w:hAnsi="宋体" w:eastAsia="宋体" w:cs="宋体"/>
          <w:color w:val="000000"/>
          <w:kern w:val="0"/>
          <w:sz w:val="27"/>
          <w:szCs w:val="27"/>
        </w:rPr>
      </w:pPr>
      <w:r>
        <w:rPr>
          <w:rFonts w:hint="eastAsia" w:ascii="黑体" w:hAnsi="黑体" w:eastAsia="黑体" w:cs="宋体"/>
          <w:color w:val="000000"/>
          <w:kern w:val="0"/>
          <w:sz w:val="32"/>
          <w:szCs w:val="32"/>
        </w:rPr>
        <w:t>第十三条</w:t>
      </w:r>
      <w:r>
        <w:rPr>
          <w:rFonts w:ascii="黑体" w:hAnsi="黑体" w:eastAsia="黑体" w:cs="宋体"/>
          <w:color w:val="000000"/>
          <w:kern w:val="0"/>
          <w:sz w:val="32"/>
          <w:szCs w:val="32"/>
        </w:rPr>
        <w:t xml:space="preserve"> </w:t>
      </w:r>
      <w:r>
        <w:rPr>
          <w:rFonts w:hint="eastAsia" w:ascii="仿宋_GB2312" w:hAnsi="宋体" w:eastAsia="仿宋_GB2312" w:cs="宋体"/>
          <w:color w:val="000000"/>
          <w:kern w:val="0"/>
          <w:sz w:val="32"/>
          <w:szCs w:val="32"/>
        </w:rPr>
        <w:t>入库专家在</w:t>
      </w:r>
      <w:r>
        <w:rPr>
          <w:rFonts w:ascii="仿宋_GB2312" w:hAnsi="宋体" w:eastAsia="仿宋_GB2312" w:cs="宋体"/>
          <w:color w:val="000000"/>
          <w:kern w:val="0"/>
          <w:sz w:val="32"/>
          <w:szCs w:val="32"/>
        </w:rPr>
        <w:t>履行职责期间承担</w:t>
      </w:r>
      <w:r>
        <w:rPr>
          <w:rFonts w:hint="eastAsia" w:ascii="仿宋_GB2312" w:hAnsi="宋体" w:eastAsia="仿宋_GB2312" w:cs="宋体"/>
          <w:color w:val="000000"/>
          <w:kern w:val="0"/>
          <w:sz w:val="32"/>
          <w:szCs w:val="32"/>
        </w:rPr>
        <w:t>以下义务：</w:t>
      </w:r>
    </w:p>
    <w:p>
      <w:pPr>
        <w:widowControl/>
        <w:ind w:firstLine="640" w:firstLineChars="200"/>
        <w:jc w:val="left"/>
        <w:rPr>
          <w:rFonts w:ascii="宋体" w:hAnsi="宋体" w:eastAsia="宋体" w:cs="宋体"/>
          <w:color w:val="0D0D0D" w:themeColor="text1" w:themeTint="F2"/>
          <w:kern w:val="0"/>
          <w:sz w:val="27"/>
          <w:szCs w:val="27"/>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（一）积极配合</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食审中心工作安排，</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按要求参加</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特殊食品</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注册</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审评</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核查</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工作</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00000"/>
          <w:kern w:val="0"/>
          <w:sz w:val="32"/>
          <w:szCs w:val="32"/>
        </w:rPr>
        <w:t>因</w:t>
      </w:r>
      <w:r>
        <w:rPr>
          <w:rFonts w:ascii="仿宋_GB2312" w:hAnsi="宋体" w:eastAsia="仿宋_GB2312" w:cs="宋体"/>
          <w:color w:val="000000"/>
          <w:kern w:val="0"/>
          <w:sz w:val="32"/>
          <w:szCs w:val="32"/>
        </w:rPr>
        <w:t>特殊原因不能参加</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有关</w:t>
      </w:r>
      <w:r>
        <w:rPr>
          <w:rFonts w:ascii="仿宋_GB2312" w:hAnsi="宋体" w:eastAsia="仿宋_GB2312" w:cs="宋体"/>
          <w:color w:val="000000"/>
          <w:kern w:val="0"/>
          <w:sz w:val="32"/>
          <w:szCs w:val="32"/>
        </w:rPr>
        <w:t>工作的，应当及时请假并说明理由；</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（二）以</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科学、公正、</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公平、</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严谨的态度</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从事注册</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审评</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核查工作</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，独立</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形成</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审评</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核查意见并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签字（</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意见</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如有修改，应重新签字），</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对</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所出具意见</w:t>
      </w:r>
      <w:r>
        <w:rPr>
          <w:rFonts w:ascii="仿宋_GB2312" w:hAnsi="宋体" w:eastAsia="仿宋_GB2312" w:cs="宋体"/>
          <w:color w:val="000000"/>
          <w:kern w:val="0"/>
          <w:sz w:val="32"/>
          <w:szCs w:val="32"/>
        </w:rPr>
        <w:t>负责；</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（三）遵守特殊食品注册审评核查专家工作纪律；</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（四）开展</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w:t>
      </w:r>
      <w:r>
        <w:rPr>
          <w:rFonts w:hint="eastAsia" w:ascii="仿宋_GB2312" w:hAnsi="宋体" w:eastAsia="仿宋_GB2312" w:cs="宋体"/>
          <w:color w:val="000000"/>
          <w:kern w:val="0"/>
          <w:sz w:val="32"/>
          <w:szCs w:val="32"/>
        </w:rPr>
        <w:t>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注册审评核查</w:t>
      </w:r>
      <w:r>
        <w:rPr>
          <w:rFonts w:ascii="仿宋_GB2312" w:hAnsi="宋体" w:eastAsia="仿宋_GB2312" w:cs="宋体"/>
          <w:color w:val="000000"/>
          <w:kern w:val="0"/>
          <w:sz w:val="32"/>
          <w:szCs w:val="32"/>
        </w:rPr>
        <w:t>工作前，签署</w:t>
      </w:r>
      <w:r>
        <w:rPr>
          <w:rFonts w:hint="eastAsia" w:ascii="仿宋_GB2312" w:hAnsi="宋体" w:eastAsia="仿宋_GB2312" w:cs="宋体"/>
          <w:color w:val="000000"/>
          <w:kern w:val="0"/>
          <w:sz w:val="32"/>
          <w:szCs w:val="32"/>
        </w:rPr>
        <w:t>专家</w:t>
      </w:r>
      <w:r>
        <w:rPr>
          <w:rFonts w:ascii="仿宋_GB2312" w:hAnsi="宋体" w:eastAsia="仿宋_GB2312" w:cs="宋体"/>
          <w:color w:val="000000"/>
          <w:kern w:val="0"/>
          <w:sz w:val="32"/>
          <w:szCs w:val="32"/>
        </w:rPr>
        <w:t>承诺书（</w:t>
      </w:r>
      <w:r>
        <w:rPr>
          <w:rFonts w:hint="eastAsia" w:ascii="仿宋_GB2312" w:hAnsi="宋体" w:eastAsia="仿宋_GB2312" w:cs="宋体"/>
          <w:color w:val="000000"/>
          <w:kern w:val="0"/>
          <w:sz w:val="32"/>
          <w:szCs w:val="32"/>
        </w:rPr>
        <w:t>附件2</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（五）接受食审中心</w:t>
      </w:r>
      <w:r>
        <w:rPr>
          <w:rFonts w:ascii="仿宋_GB2312" w:hAnsi="宋体" w:eastAsia="仿宋_GB2312" w:cs="宋体"/>
          <w:color w:val="000000"/>
          <w:kern w:val="0"/>
          <w:sz w:val="32"/>
          <w:szCs w:val="32"/>
        </w:rPr>
        <w:t>的</w:t>
      </w:r>
      <w:r>
        <w:rPr>
          <w:rFonts w:hint="eastAsia" w:ascii="仿宋_GB2312" w:hAnsi="宋体" w:eastAsia="仿宋_GB2312" w:cs="宋体"/>
          <w:color w:val="000000"/>
          <w:kern w:val="0"/>
          <w:sz w:val="32"/>
          <w:szCs w:val="32"/>
        </w:rPr>
        <w:t>培训</w:t>
      </w:r>
      <w:r>
        <w:rPr>
          <w:rFonts w:ascii="仿宋_GB2312" w:hAnsi="宋体" w:eastAsia="仿宋_GB2312" w:cs="宋体"/>
          <w:color w:val="000000"/>
          <w:kern w:val="0"/>
          <w:sz w:val="32"/>
          <w:szCs w:val="32"/>
        </w:rPr>
        <w:t>、考核、监督和管理</w:t>
      </w:r>
      <w:r>
        <w:rPr>
          <w:rFonts w:hint="eastAsia" w:ascii="仿宋_GB2312" w:hAnsi="宋体" w:eastAsia="仿宋_GB2312" w:cs="宋体"/>
          <w:color w:val="000000"/>
          <w:kern w:val="0"/>
          <w:sz w:val="32"/>
          <w:szCs w:val="32"/>
        </w:rPr>
        <w:t>；</w:t>
      </w:r>
    </w:p>
    <w:p>
      <w:pPr>
        <w:widowControl/>
        <w:ind w:firstLine="640" w:firstLineChars="200"/>
        <w:jc w:val="left"/>
        <w:rPr>
          <w:rFonts w:ascii="仿宋_GB2312" w:hAnsi="宋体" w:eastAsia="仿宋_GB2312" w:cs="宋体"/>
          <w:color w:val="FF0000"/>
          <w:kern w:val="0"/>
          <w:sz w:val="32"/>
          <w:szCs w:val="32"/>
        </w:rPr>
      </w:pPr>
      <w:r>
        <w:rPr>
          <w:rFonts w:hint="eastAsia" w:ascii="仿宋_GB2312" w:hAnsi="宋体" w:eastAsia="仿宋_GB2312" w:cs="宋体"/>
          <w:color w:val="000000" w:themeColor="text1"/>
          <w:kern w:val="0"/>
          <w:sz w:val="32"/>
          <w:szCs w:val="32"/>
          <w14:textFill>
            <w14:solidFill>
              <w14:schemeClr w14:val="tx1"/>
            </w14:solidFill>
          </w14:textFill>
        </w:rPr>
        <w:t>（六）法律、法规和规章规定的其他义务。</w:t>
      </w:r>
    </w:p>
    <w:p>
      <w:pPr>
        <w:widowControl/>
        <w:ind w:firstLine="540" w:firstLineChars="200"/>
        <w:jc w:val="left"/>
        <w:rPr>
          <w:rFonts w:ascii="宋体" w:hAnsi="宋体" w:eastAsia="宋体" w:cs="宋体"/>
          <w:color w:val="000000"/>
          <w:kern w:val="0"/>
          <w:sz w:val="27"/>
          <w:szCs w:val="27"/>
        </w:rPr>
      </w:pPr>
    </w:p>
    <w:p>
      <w:pPr>
        <w:widowControl/>
        <w:jc w:val="center"/>
        <w:rPr>
          <w:rFonts w:ascii="宋体" w:hAnsi="宋体" w:eastAsia="宋体" w:cs="宋体"/>
          <w:color w:val="000000"/>
          <w:kern w:val="0"/>
          <w:sz w:val="27"/>
          <w:szCs w:val="27"/>
        </w:rPr>
      </w:pPr>
      <w:r>
        <w:rPr>
          <w:rFonts w:hint="eastAsia" w:ascii="黑体" w:hAnsi="黑体" w:eastAsia="黑体" w:cs="宋体"/>
          <w:color w:val="000000"/>
          <w:kern w:val="0"/>
          <w:sz w:val="32"/>
          <w:szCs w:val="32"/>
        </w:rPr>
        <w:t>第六章 工作纪律</w:t>
      </w:r>
    </w:p>
    <w:p>
      <w:pPr>
        <w:widowControl/>
        <w:ind w:firstLine="640" w:firstLineChars="200"/>
        <w:jc w:val="left"/>
        <w:rPr>
          <w:rFonts w:ascii="仿宋_GB2312" w:hAnsi="黑体" w:eastAsia="仿宋_GB2312" w:cs="宋体"/>
          <w:color w:val="000000"/>
          <w:kern w:val="0"/>
          <w:sz w:val="32"/>
          <w:szCs w:val="32"/>
        </w:rPr>
      </w:pPr>
      <w:r>
        <w:rPr>
          <w:rFonts w:hint="eastAsia" w:ascii="黑体" w:hAnsi="黑体" w:eastAsia="黑体" w:cs="宋体"/>
          <w:color w:val="000000"/>
          <w:kern w:val="0"/>
          <w:sz w:val="32"/>
          <w:szCs w:val="32"/>
        </w:rPr>
        <w:t>第十四</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 xml:space="preserve"> </w:t>
      </w:r>
      <w:r>
        <w:rPr>
          <w:rFonts w:hint="eastAsia" w:ascii="仿宋_GB2312" w:hAnsi="黑体" w:eastAsia="仿宋_GB2312" w:cs="宋体"/>
          <w:color w:val="000000"/>
          <w:kern w:val="0"/>
          <w:sz w:val="32"/>
          <w:szCs w:val="32"/>
        </w:rPr>
        <w:t>入库</w:t>
      </w:r>
      <w:r>
        <w:rPr>
          <w:rFonts w:ascii="仿宋_GB2312" w:hAnsi="黑体" w:eastAsia="仿宋_GB2312" w:cs="宋体"/>
          <w:color w:val="000000"/>
          <w:kern w:val="0"/>
          <w:sz w:val="32"/>
          <w:szCs w:val="32"/>
        </w:rPr>
        <w:t>专家</w:t>
      </w:r>
      <w:r>
        <w:rPr>
          <w:rFonts w:hint="eastAsia" w:ascii="仿宋_GB2312" w:hAnsi="黑体" w:eastAsia="仿宋_GB2312" w:cs="宋体"/>
          <w:color w:val="000000"/>
          <w:kern w:val="0"/>
          <w:sz w:val="32"/>
          <w:szCs w:val="32"/>
        </w:rPr>
        <w:t>应遵守</w:t>
      </w:r>
      <w:r>
        <w:rPr>
          <w:rFonts w:ascii="仿宋_GB2312" w:hAnsi="黑体" w:eastAsia="仿宋_GB2312" w:cs="宋体"/>
          <w:color w:val="000000"/>
          <w:kern w:val="0"/>
          <w:sz w:val="32"/>
          <w:szCs w:val="32"/>
        </w:rPr>
        <w:t>廉</w:t>
      </w:r>
      <w:r>
        <w:rPr>
          <w:rFonts w:hint="eastAsia" w:ascii="仿宋_GB2312" w:hAnsi="黑体" w:eastAsia="仿宋_GB2312" w:cs="宋体"/>
          <w:color w:val="000000"/>
          <w:kern w:val="0"/>
          <w:sz w:val="32"/>
          <w:szCs w:val="32"/>
        </w:rPr>
        <w:t>洁</w:t>
      </w:r>
      <w:r>
        <w:rPr>
          <w:rFonts w:ascii="仿宋_GB2312" w:hAnsi="黑体" w:eastAsia="仿宋_GB2312" w:cs="宋体"/>
          <w:color w:val="000000"/>
          <w:kern w:val="0"/>
          <w:sz w:val="32"/>
          <w:szCs w:val="32"/>
        </w:rPr>
        <w:t>纪律、保密纪律、利益冲突回避等原则</w:t>
      </w:r>
      <w:r>
        <w:rPr>
          <w:rFonts w:hint="eastAsia" w:ascii="仿宋_GB2312" w:hAnsi="黑体" w:eastAsia="仿宋_GB2312" w:cs="宋体"/>
          <w:color w:val="000000"/>
          <w:kern w:val="0"/>
          <w:sz w:val="32"/>
          <w:szCs w:val="32"/>
        </w:rPr>
        <w:t>：</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黑体" w:eastAsia="仿宋_GB2312" w:cs="宋体"/>
          <w:color w:val="000000"/>
          <w:kern w:val="0"/>
          <w:sz w:val="32"/>
          <w:szCs w:val="32"/>
        </w:rPr>
        <w:t>（一）</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在参与注册审评核查工作期间，不与申报</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单位</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以及</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与申报单位有关的中介机构或人员</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进行可能影响工作公正性的接触，不</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利用</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职务</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之便获取不当利益</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00000"/>
          <w:kern w:val="0"/>
          <w:sz w:val="32"/>
          <w:szCs w:val="32"/>
        </w:rPr>
        <w:t>在参与</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w:t>
      </w:r>
      <w:r>
        <w:rPr>
          <w:rFonts w:hint="eastAsia" w:ascii="仿宋_GB2312" w:hAnsi="宋体" w:eastAsia="仿宋_GB2312" w:cs="宋体"/>
          <w:color w:val="000000"/>
          <w:kern w:val="0"/>
          <w:sz w:val="32"/>
          <w:szCs w:val="32"/>
        </w:rPr>
        <w:t>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注册审评核查工作后，</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不接受上述单位或人员的邀请，参与被审评核查特殊食品的后续注册相关工作，</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获取不当利益</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widowControl/>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二）不在有关工作开展前公开本人参加特殊食品注册审评核查的身份；对工作期间接触的信息（包括文件资料、数据参数、生产现场等）负保密责任，不对外传播；不透露工作中的讨论情况、其他专家个人陈述的意见及有关工作信息；不在注册审评核查结论公布前泄露注册审评核查意见；</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黑体" w:eastAsia="仿宋_GB2312" w:cs="宋体"/>
          <w:color w:val="000000"/>
          <w:kern w:val="0"/>
          <w:sz w:val="32"/>
          <w:szCs w:val="32"/>
        </w:rPr>
        <w:t>（三）本人或近亲属（</w:t>
      </w:r>
      <w:r>
        <w:rPr>
          <w:rFonts w:hint="eastAsia" w:ascii="仿宋_GB2312" w:hAnsi="宋体" w:eastAsia="仿宋_GB2312" w:cs="宋体"/>
          <w:color w:val="000000"/>
          <w:kern w:val="0"/>
          <w:sz w:val="32"/>
          <w:szCs w:val="32"/>
        </w:rPr>
        <w:t>配偶</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父母</w:t>
      </w:r>
      <w:r>
        <w:rPr>
          <w:rFonts w:ascii="仿宋_GB2312" w:hAnsi="宋体" w:eastAsia="仿宋_GB2312" w:cs="宋体"/>
          <w:color w:val="000000"/>
          <w:kern w:val="0"/>
          <w:sz w:val="32"/>
          <w:szCs w:val="32"/>
        </w:rPr>
        <w:t>、子女及其配偶</w:t>
      </w:r>
      <w:r>
        <w:rPr>
          <w:rFonts w:hint="eastAsia" w:ascii="仿宋_GB2312" w:hAnsi="黑体" w:eastAsia="仿宋_GB2312" w:cs="宋体"/>
          <w:color w:val="000000"/>
          <w:kern w:val="0"/>
          <w:sz w:val="32"/>
          <w:szCs w:val="32"/>
        </w:rPr>
        <w:t>）存在</w:t>
      </w:r>
      <w:r>
        <w:rPr>
          <w:rFonts w:hint="eastAsia" w:ascii="仿宋_GB2312" w:hAnsi="宋体" w:eastAsia="仿宋_GB2312" w:cs="宋体"/>
          <w:color w:val="000000"/>
          <w:kern w:val="0"/>
          <w:sz w:val="32"/>
          <w:szCs w:val="32"/>
        </w:rPr>
        <w:t>参与</w:t>
      </w:r>
      <w:r>
        <w:rPr>
          <w:rFonts w:ascii="仿宋_GB2312" w:hAnsi="宋体" w:eastAsia="仿宋_GB2312" w:cs="宋体"/>
          <w:color w:val="000000"/>
          <w:kern w:val="0"/>
          <w:sz w:val="32"/>
          <w:szCs w:val="32"/>
        </w:rPr>
        <w:t>被审评</w:t>
      </w:r>
      <w:r>
        <w:rPr>
          <w:rFonts w:hint="eastAsia" w:ascii="仿宋_GB2312" w:hAnsi="宋体" w:eastAsia="仿宋_GB2312" w:cs="宋体"/>
          <w:color w:val="000000"/>
          <w:kern w:val="0"/>
          <w:sz w:val="32"/>
          <w:szCs w:val="32"/>
        </w:rPr>
        <w:t>核查特殊</w:t>
      </w:r>
      <w:r>
        <w:rPr>
          <w:rFonts w:ascii="仿宋_GB2312" w:hAnsi="宋体" w:eastAsia="仿宋_GB2312" w:cs="宋体"/>
          <w:color w:val="000000"/>
          <w:kern w:val="0"/>
          <w:sz w:val="32"/>
          <w:szCs w:val="32"/>
        </w:rPr>
        <w:t>食品的研发、检验、申报、有偿咨询等工作，</w:t>
      </w:r>
      <w:r>
        <w:rPr>
          <w:rFonts w:hint="eastAsia" w:ascii="仿宋_GB2312" w:hAnsi="宋体" w:eastAsia="仿宋_GB2312" w:cs="宋体"/>
          <w:color w:val="000000"/>
          <w:kern w:val="0"/>
          <w:sz w:val="32"/>
          <w:szCs w:val="32"/>
        </w:rPr>
        <w:t>与被审评核查特殊</w:t>
      </w:r>
      <w:r>
        <w:rPr>
          <w:rFonts w:ascii="仿宋_GB2312" w:hAnsi="宋体" w:eastAsia="仿宋_GB2312" w:cs="宋体"/>
          <w:color w:val="000000"/>
          <w:kern w:val="0"/>
          <w:sz w:val="32"/>
          <w:szCs w:val="32"/>
        </w:rPr>
        <w:t>食品的申报单位、个人有任何其他利害关系，</w:t>
      </w:r>
      <w:r>
        <w:rPr>
          <w:rFonts w:hint="eastAsia" w:ascii="仿宋_GB2312" w:hAnsi="宋体" w:eastAsia="仿宋_GB2312" w:cs="宋体"/>
          <w:color w:val="000000"/>
          <w:kern w:val="0"/>
          <w:sz w:val="32"/>
          <w:szCs w:val="32"/>
        </w:rPr>
        <w:t>以及</w:t>
      </w:r>
      <w:r>
        <w:rPr>
          <w:rFonts w:ascii="仿宋_GB2312" w:hAnsi="宋体" w:eastAsia="仿宋_GB2312" w:cs="宋体"/>
          <w:color w:val="000000"/>
          <w:kern w:val="0"/>
          <w:sz w:val="32"/>
          <w:szCs w:val="32"/>
        </w:rPr>
        <w:t>其他</w:t>
      </w:r>
      <w:r>
        <w:rPr>
          <w:rFonts w:hint="eastAsia" w:ascii="仿宋_GB2312" w:hAnsi="宋体" w:eastAsia="仿宋_GB2312" w:cs="宋体"/>
          <w:color w:val="000000"/>
          <w:kern w:val="0"/>
          <w:sz w:val="32"/>
          <w:szCs w:val="32"/>
        </w:rPr>
        <w:t>可能</w:t>
      </w:r>
      <w:r>
        <w:rPr>
          <w:rFonts w:ascii="仿宋_GB2312" w:hAnsi="宋体" w:eastAsia="仿宋_GB2312" w:cs="宋体"/>
          <w:color w:val="000000"/>
          <w:kern w:val="0"/>
          <w:sz w:val="32"/>
          <w:szCs w:val="32"/>
        </w:rPr>
        <w:t>影响</w:t>
      </w:r>
      <w:r>
        <w:rPr>
          <w:rFonts w:hint="eastAsia" w:ascii="仿宋_GB2312" w:hAnsi="宋体" w:eastAsia="仿宋_GB2312" w:cs="宋体"/>
          <w:color w:val="000000"/>
          <w:kern w:val="0"/>
          <w:sz w:val="32"/>
          <w:szCs w:val="32"/>
        </w:rPr>
        <w:t>科学、</w:t>
      </w:r>
      <w:r>
        <w:rPr>
          <w:rFonts w:ascii="仿宋_GB2312" w:hAnsi="宋体" w:eastAsia="仿宋_GB2312" w:cs="宋体"/>
          <w:color w:val="000000"/>
          <w:kern w:val="0"/>
          <w:sz w:val="32"/>
          <w:szCs w:val="32"/>
        </w:rPr>
        <w:t>公正</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公平履职情况</w:t>
      </w:r>
      <w:r>
        <w:rPr>
          <w:rFonts w:hint="eastAsia" w:ascii="仿宋_GB2312" w:hAnsi="宋体" w:eastAsia="仿宋_GB2312" w:cs="宋体"/>
          <w:color w:val="000000"/>
          <w:kern w:val="0"/>
          <w:sz w:val="32"/>
          <w:szCs w:val="32"/>
        </w:rPr>
        <w:t>，有可能</w:t>
      </w:r>
      <w:r>
        <w:rPr>
          <w:rFonts w:ascii="仿宋_GB2312" w:hAnsi="宋体" w:eastAsia="仿宋_GB2312" w:cs="宋体"/>
          <w:color w:val="000000"/>
          <w:kern w:val="0"/>
          <w:sz w:val="32"/>
          <w:szCs w:val="32"/>
        </w:rPr>
        <w:t>导致利益冲突的，应主动向食审中心申明并在工作中回避。</w:t>
      </w:r>
    </w:p>
    <w:p>
      <w:pPr>
        <w:widowControl/>
        <w:ind w:firstLine="640" w:firstLineChars="200"/>
        <w:jc w:val="left"/>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D0D0D" w:themeColor="text1" w:themeTint="F2"/>
          <w:kern w:val="0"/>
          <w:sz w:val="32"/>
          <w:szCs w:val="32"/>
          <w14:textFill>
            <w14:solidFill>
              <w14:schemeClr w14:val="tx1">
                <w14:lumMod w14:val="95000"/>
                <w14:lumOff w14:val="5000"/>
              </w14:schemeClr>
            </w14:solidFill>
          </w14:textFill>
        </w:rPr>
        <w:t xml:space="preserve">第十五条 </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除</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上述要求外，</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参与注册</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核查</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工作</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的专家</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还</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应</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遵守</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特殊</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食品注册现场核查工作纪律守则》</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w:t>
      </w:r>
    </w:p>
    <w:p>
      <w:pPr>
        <w:widowControl/>
        <w:ind w:firstLine="640" w:firstLineChars="200"/>
        <w:jc w:val="left"/>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pPr>
    </w:p>
    <w:p>
      <w:pPr>
        <w:widowControl/>
        <w:jc w:val="center"/>
        <w:rPr>
          <w:rFonts w:ascii="宋体" w:hAnsi="宋体" w:eastAsia="宋体" w:cs="宋体"/>
          <w:color w:val="000000"/>
          <w:kern w:val="0"/>
          <w:sz w:val="27"/>
          <w:szCs w:val="27"/>
        </w:rPr>
      </w:pPr>
      <w:r>
        <w:rPr>
          <w:rFonts w:hint="eastAsia" w:ascii="黑体" w:hAnsi="黑体" w:eastAsia="黑体" w:cs="宋体"/>
          <w:color w:val="000000"/>
          <w:kern w:val="0"/>
          <w:sz w:val="32"/>
          <w:szCs w:val="32"/>
        </w:rPr>
        <w:t>第七章 日常管理</w:t>
      </w:r>
    </w:p>
    <w:p>
      <w:pPr>
        <w:widowControl/>
        <w:ind w:firstLine="640" w:firstLineChars="200"/>
        <w:jc w:val="left"/>
        <w:rPr>
          <w:rFonts w:ascii="仿宋_GB2312" w:hAnsi="黑体" w:eastAsia="仿宋_GB2312" w:cs="宋体"/>
          <w:color w:val="000000"/>
          <w:kern w:val="0"/>
          <w:sz w:val="32"/>
          <w:szCs w:val="32"/>
        </w:rPr>
      </w:pPr>
      <w:r>
        <w:rPr>
          <w:rFonts w:hint="eastAsia" w:ascii="黑体" w:hAnsi="黑体" w:eastAsia="黑体" w:cs="宋体"/>
          <w:color w:val="000000"/>
          <w:kern w:val="0"/>
          <w:sz w:val="32"/>
          <w:szCs w:val="32"/>
        </w:rPr>
        <w:t xml:space="preserve">第十六条 </w:t>
      </w:r>
      <w:r>
        <w:rPr>
          <w:rFonts w:hint="eastAsia" w:ascii="仿宋_GB2312" w:hAnsi="黑体" w:eastAsia="仿宋_GB2312" w:cs="宋体"/>
          <w:color w:val="000000"/>
          <w:kern w:val="0"/>
          <w:sz w:val="32"/>
          <w:szCs w:val="32"/>
        </w:rPr>
        <w:t>食审中心应建立专家信息档案，记录</w:t>
      </w:r>
      <w:r>
        <w:rPr>
          <w:rFonts w:ascii="仿宋_GB2312" w:hAnsi="黑体" w:eastAsia="仿宋_GB2312" w:cs="宋体"/>
          <w:color w:val="000000"/>
          <w:kern w:val="0"/>
          <w:sz w:val="32"/>
          <w:szCs w:val="32"/>
        </w:rPr>
        <w:t>专家履职</w:t>
      </w:r>
      <w:r>
        <w:rPr>
          <w:rFonts w:hint="eastAsia" w:ascii="仿宋_GB2312" w:hAnsi="黑体" w:eastAsia="仿宋_GB2312" w:cs="宋体"/>
          <w:color w:val="000000"/>
          <w:kern w:val="0"/>
          <w:sz w:val="32"/>
          <w:szCs w:val="32"/>
        </w:rPr>
        <w:t>、</w:t>
      </w:r>
      <w:r>
        <w:rPr>
          <w:rFonts w:ascii="仿宋_GB2312" w:hAnsi="黑体" w:eastAsia="仿宋_GB2312" w:cs="宋体"/>
          <w:color w:val="000000"/>
          <w:kern w:val="0"/>
          <w:sz w:val="32"/>
          <w:szCs w:val="32"/>
        </w:rPr>
        <w:t>考核及聘任等情况，并做好信息更新和汇总。</w:t>
      </w:r>
    </w:p>
    <w:p>
      <w:pPr>
        <w:widowControl/>
        <w:ind w:firstLine="640" w:firstLineChars="200"/>
        <w:jc w:val="left"/>
        <w:rPr>
          <w:rFonts w:ascii="仿宋_GB2312" w:hAnsi="黑体" w:eastAsia="仿宋_GB2312" w:cs="宋体"/>
          <w:color w:val="000000"/>
          <w:kern w:val="0"/>
          <w:sz w:val="32"/>
          <w:szCs w:val="32"/>
        </w:rPr>
      </w:pPr>
      <w:r>
        <w:rPr>
          <w:rFonts w:hint="eastAsia" w:ascii="黑体" w:hAnsi="黑体" w:eastAsia="黑体" w:cs="宋体"/>
          <w:color w:val="000000"/>
          <w:kern w:val="0"/>
          <w:sz w:val="32"/>
          <w:szCs w:val="32"/>
        </w:rPr>
        <w:t>第十七条</w:t>
      </w:r>
      <w:r>
        <w:rPr>
          <w:rFonts w:hint="eastAsia" w:ascii="仿宋_GB2312" w:hAnsi="黑体" w:eastAsia="仿宋_GB2312" w:cs="宋体"/>
          <w:color w:val="000000"/>
          <w:kern w:val="0"/>
          <w:sz w:val="32"/>
          <w:szCs w:val="32"/>
        </w:rPr>
        <w:t>工作单位、所在部门、联系方式等个人信息发生变化时，入库专家应当及时、主动告知食审中心。食审中心及时更新专家个人信息。</w:t>
      </w:r>
    </w:p>
    <w:p>
      <w:pPr>
        <w:widowControl/>
        <w:ind w:firstLine="640" w:firstLineChars="200"/>
        <w:jc w:val="left"/>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00000"/>
          <w:kern w:val="0"/>
          <w:sz w:val="32"/>
          <w:szCs w:val="32"/>
        </w:rPr>
        <w:t>第十八条</w:t>
      </w:r>
      <w:r>
        <w:rPr>
          <w:rFonts w:hint="eastAsia" w:ascii="黑体" w:hAnsi="黑体" w:eastAsia="黑体" w:cs="宋体"/>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食审</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中心</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应</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根据工作需要，按照随机原则选用专家</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，并</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做好日常考核。</w:t>
      </w:r>
    </w:p>
    <w:p>
      <w:pPr>
        <w:widowControl/>
        <w:ind w:firstLine="640" w:firstLineChars="200"/>
        <w:jc w:val="left"/>
        <w:rPr>
          <w:rFonts w:ascii="仿宋_GB2312" w:hAnsi="黑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kern w:val="0"/>
          <w:sz w:val="32"/>
          <w:szCs w:val="32"/>
        </w:rPr>
        <w:t xml:space="preserve">第十九条 </w:t>
      </w:r>
      <w:r>
        <w:rPr>
          <w:rFonts w:hint="eastAsia" w:ascii="仿宋_GB2312" w:hAnsi="黑体" w:eastAsia="仿宋_GB2312" w:cs="宋体"/>
          <w:color w:val="000000"/>
          <w:kern w:val="0"/>
          <w:sz w:val="32"/>
          <w:szCs w:val="32"/>
        </w:rPr>
        <w:t>食审中心</w:t>
      </w:r>
      <w:r>
        <w:rPr>
          <w:rFonts w:hint="eastAsia" w:ascii="仿宋_GB2312" w:hAnsi="黑体" w:eastAsia="仿宋_GB2312" w:cs="宋体"/>
          <w:color w:val="000000" w:themeColor="text1"/>
          <w:kern w:val="0"/>
          <w:sz w:val="32"/>
          <w:szCs w:val="32"/>
          <w14:textFill>
            <w14:solidFill>
              <w14:schemeClr w14:val="tx1"/>
            </w14:solidFill>
          </w14:textFill>
        </w:rPr>
        <w:t>通过工作期间</w:t>
      </w:r>
      <w:r>
        <w:rPr>
          <w:rFonts w:ascii="仿宋_GB2312" w:hAnsi="黑体" w:eastAsia="仿宋_GB2312" w:cs="宋体"/>
          <w:color w:val="000000" w:themeColor="text1"/>
          <w:kern w:val="0"/>
          <w:sz w:val="32"/>
          <w:szCs w:val="32"/>
          <w14:textFill>
            <w14:solidFill>
              <w14:schemeClr w14:val="tx1"/>
            </w14:solidFill>
          </w14:textFill>
        </w:rPr>
        <w:t>考</w:t>
      </w:r>
      <w:r>
        <w:rPr>
          <w:rFonts w:hint="eastAsia" w:ascii="仿宋_GB2312" w:hAnsi="黑体" w:eastAsia="仿宋_GB2312" w:cs="宋体"/>
          <w:color w:val="000000" w:themeColor="text1"/>
          <w:kern w:val="0"/>
          <w:sz w:val="32"/>
          <w:szCs w:val="32"/>
          <w14:textFill>
            <w14:solidFill>
              <w14:schemeClr w14:val="tx1"/>
            </w14:solidFill>
          </w14:textFill>
        </w:rPr>
        <w:t>核</w:t>
      </w:r>
      <w:r>
        <w:rPr>
          <w:rFonts w:ascii="仿宋_GB2312" w:hAnsi="黑体" w:eastAsia="仿宋_GB2312" w:cs="宋体"/>
          <w:color w:val="000000" w:themeColor="text1"/>
          <w:kern w:val="0"/>
          <w:sz w:val="32"/>
          <w:szCs w:val="32"/>
          <w14:textFill>
            <w14:solidFill>
              <w14:schemeClr w14:val="tx1"/>
            </w14:solidFill>
          </w14:textFill>
        </w:rPr>
        <w:t>表（</w:t>
      </w:r>
      <w:r>
        <w:rPr>
          <w:rFonts w:hint="eastAsia" w:ascii="仿宋_GB2312" w:hAnsi="黑体" w:eastAsia="仿宋_GB2312" w:cs="宋体"/>
          <w:color w:val="000000" w:themeColor="text1"/>
          <w:kern w:val="0"/>
          <w:sz w:val="32"/>
          <w:szCs w:val="32"/>
          <w14:textFill>
            <w14:solidFill>
              <w14:schemeClr w14:val="tx1"/>
            </w14:solidFill>
          </w14:textFill>
        </w:rPr>
        <w:t>附件3</w:t>
      </w:r>
      <w:r>
        <w:rPr>
          <w:rFonts w:ascii="仿宋_GB2312" w:hAnsi="黑体" w:eastAsia="仿宋_GB2312" w:cs="宋体"/>
          <w:color w:val="000000" w:themeColor="text1"/>
          <w:kern w:val="0"/>
          <w:sz w:val="32"/>
          <w:szCs w:val="32"/>
          <w14:textFill>
            <w14:solidFill>
              <w14:schemeClr w14:val="tx1"/>
            </w14:solidFill>
          </w14:textFill>
        </w:rPr>
        <w:t>）</w:t>
      </w:r>
      <w:r>
        <w:rPr>
          <w:rFonts w:hint="eastAsia" w:ascii="仿宋_GB2312" w:hAnsi="黑体" w:eastAsia="仿宋_GB2312" w:cs="宋体"/>
          <w:color w:val="000000" w:themeColor="text1"/>
          <w:kern w:val="0"/>
          <w:sz w:val="32"/>
          <w:szCs w:val="32"/>
          <w14:textFill>
            <w14:solidFill>
              <w14:schemeClr w14:val="tx1"/>
            </w14:solidFill>
          </w14:textFill>
        </w:rPr>
        <w:t>对</w:t>
      </w:r>
      <w:r>
        <w:rPr>
          <w:rFonts w:ascii="仿宋_GB2312" w:hAnsi="黑体" w:eastAsia="仿宋_GB2312" w:cs="宋体"/>
          <w:color w:val="000000" w:themeColor="text1"/>
          <w:kern w:val="0"/>
          <w:sz w:val="32"/>
          <w:szCs w:val="32"/>
          <w14:textFill>
            <w14:solidFill>
              <w14:schemeClr w14:val="tx1"/>
            </w14:solidFill>
          </w14:textFill>
        </w:rPr>
        <w:t>专家在</w:t>
      </w:r>
      <w:r>
        <w:rPr>
          <w:rFonts w:hint="eastAsia" w:ascii="仿宋_GB2312" w:hAnsi="黑体" w:eastAsia="仿宋_GB2312" w:cs="宋体"/>
          <w:color w:val="000000" w:themeColor="text1"/>
          <w:kern w:val="0"/>
          <w:sz w:val="32"/>
          <w:szCs w:val="32"/>
          <w14:textFill>
            <w14:solidFill>
              <w14:schemeClr w14:val="tx1"/>
            </w14:solidFill>
          </w14:textFill>
        </w:rPr>
        <w:t>参与注册</w:t>
      </w:r>
      <w:r>
        <w:rPr>
          <w:rFonts w:ascii="仿宋_GB2312" w:hAnsi="黑体" w:eastAsia="仿宋_GB2312" w:cs="宋体"/>
          <w:color w:val="000000" w:themeColor="text1"/>
          <w:kern w:val="0"/>
          <w:sz w:val="32"/>
          <w:szCs w:val="32"/>
          <w14:textFill>
            <w14:solidFill>
              <w14:schemeClr w14:val="tx1"/>
            </w14:solidFill>
          </w14:textFill>
        </w:rPr>
        <w:t>审评</w:t>
      </w:r>
      <w:r>
        <w:rPr>
          <w:rFonts w:hint="eastAsia" w:ascii="仿宋_GB2312" w:hAnsi="黑体" w:eastAsia="仿宋_GB2312" w:cs="宋体"/>
          <w:color w:val="000000" w:themeColor="text1"/>
          <w:kern w:val="0"/>
          <w:sz w:val="32"/>
          <w:szCs w:val="32"/>
          <w14:textFill>
            <w14:solidFill>
              <w14:schemeClr w14:val="tx1"/>
            </w14:solidFill>
          </w14:textFill>
        </w:rPr>
        <w:t>核查工作期间</w:t>
      </w:r>
      <w:r>
        <w:rPr>
          <w:rFonts w:ascii="仿宋_GB2312" w:hAnsi="黑体" w:eastAsia="仿宋_GB2312" w:cs="宋体"/>
          <w:color w:val="000000" w:themeColor="text1"/>
          <w:kern w:val="0"/>
          <w:sz w:val="32"/>
          <w:szCs w:val="32"/>
          <w14:textFill>
            <w14:solidFill>
              <w14:schemeClr w14:val="tx1"/>
            </w14:solidFill>
          </w14:textFill>
        </w:rPr>
        <w:t>的履职情况</w:t>
      </w:r>
      <w:r>
        <w:rPr>
          <w:rFonts w:hint="eastAsia" w:ascii="仿宋_GB2312" w:hAnsi="黑体" w:eastAsia="仿宋_GB2312" w:cs="宋体"/>
          <w:color w:val="000000" w:themeColor="text1"/>
          <w:kern w:val="0"/>
          <w:sz w:val="32"/>
          <w:szCs w:val="32"/>
          <w14:textFill>
            <w14:solidFill>
              <w14:schemeClr w14:val="tx1"/>
            </w14:solidFill>
          </w14:textFill>
        </w:rPr>
        <w:t>进行</w:t>
      </w:r>
      <w:r>
        <w:rPr>
          <w:rFonts w:ascii="仿宋_GB2312" w:hAnsi="黑体" w:eastAsia="仿宋_GB2312" w:cs="宋体"/>
          <w:color w:val="000000" w:themeColor="text1"/>
          <w:kern w:val="0"/>
          <w:sz w:val="32"/>
          <w:szCs w:val="32"/>
          <w14:textFill>
            <w14:solidFill>
              <w14:schemeClr w14:val="tx1"/>
            </w14:solidFill>
          </w14:textFill>
        </w:rPr>
        <w:t>考核</w:t>
      </w:r>
      <w:r>
        <w:rPr>
          <w:rFonts w:hint="eastAsia" w:ascii="仿宋_GB2312" w:hAnsi="黑体" w:eastAsia="仿宋_GB2312" w:cs="宋体"/>
          <w:color w:val="000000" w:themeColor="text1"/>
          <w:kern w:val="0"/>
          <w:sz w:val="32"/>
          <w:szCs w:val="32"/>
          <w14:textFill>
            <w14:solidFill>
              <w14:schemeClr w14:val="tx1"/>
            </w14:solidFill>
          </w14:textFill>
        </w:rPr>
        <w:t>；</w:t>
      </w:r>
      <w:r>
        <w:rPr>
          <w:rFonts w:ascii="仿宋_GB2312" w:hAnsi="黑体" w:eastAsia="仿宋_GB2312" w:cs="宋体"/>
          <w:color w:val="000000" w:themeColor="text1"/>
          <w:kern w:val="0"/>
          <w:sz w:val="32"/>
          <w:szCs w:val="32"/>
          <w14:textFill>
            <w14:solidFill>
              <w14:schemeClr w14:val="tx1"/>
            </w14:solidFill>
          </w14:textFill>
        </w:rPr>
        <w:t>在</w:t>
      </w:r>
      <w:r>
        <w:rPr>
          <w:rFonts w:hint="eastAsia" w:ascii="仿宋_GB2312" w:hAnsi="黑体" w:eastAsia="仿宋_GB2312" w:cs="宋体"/>
          <w:color w:val="000000" w:themeColor="text1"/>
          <w:kern w:val="0"/>
          <w:sz w:val="32"/>
          <w:szCs w:val="32"/>
          <w14:textFill>
            <w14:solidFill>
              <w14:schemeClr w14:val="tx1"/>
            </w14:solidFill>
          </w14:textFill>
        </w:rPr>
        <w:t>专家未参与注册审评核查工作期间，食审</w:t>
      </w:r>
      <w:r>
        <w:rPr>
          <w:rFonts w:ascii="仿宋_GB2312" w:hAnsi="黑体" w:eastAsia="仿宋_GB2312" w:cs="宋体"/>
          <w:color w:val="000000" w:themeColor="text1"/>
          <w:kern w:val="0"/>
          <w:sz w:val="32"/>
          <w:szCs w:val="32"/>
          <w14:textFill>
            <w14:solidFill>
              <w14:schemeClr w14:val="tx1"/>
            </w14:solidFill>
          </w14:textFill>
        </w:rPr>
        <w:t>中心</w:t>
      </w:r>
      <w:r>
        <w:rPr>
          <w:rFonts w:hint="eastAsia" w:ascii="仿宋_GB2312" w:hAnsi="黑体" w:eastAsia="仿宋_GB2312" w:cs="宋体"/>
          <w:color w:val="000000" w:themeColor="text1"/>
          <w:kern w:val="0"/>
          <w:sz w:val="32"/>
          <w:szCs w:val="32"/>
          <w14:textFill>
            <w14:solidFill>
              <w14:schemeClr w14:val="tx1"/>
            </w14:solidFill>
          </w14:textFill>
        </w:rPr>
        <w:t>发现的其注册</w:t>
      </w:r>
      <w:r>
        <w:rPr>
          <w:rFonts w:ascii="仿宋_GB2312" w:hAnsi="黑体" w:eastAsia="仿宋_GB2312" w:cs="宋体"/>
          <w:color w:val="000000" w:themeColor="text1"/>
          <w:kern w:val="0"/>
          <w:sz w:val="32"/>
          <w:szCs w:val="32"/>
          <w14:textFill>
            <w14:solidFill>
              <w14:schemeClr w14:val="tx1"/>
            </w14:solidFill>
          </w14:textFill>
        </w:rPr>
        <w:t>审评</w:t>
      </w:r>
      <w:r>
        <w:rPr>
          <w:rFonts w:hint="eastAsia" w:ascii="仿宋_GB2312" w:hAnsi="黑体" w:eastAsia="仿宋_GB2312" w:cs="宋体"/>
          <w:color w:val="000000" w:themeColor="text1"/>
          <w:kern w:val="0"/>
          <w:sz w:val="32"/>
          <w:szCs w:val="32"/>
          <w14:textFill>
            <w14:solidFill>
              <w14:schemeClr w14:val="tx1"/>
            </w14:solidFill>
          </w14:textFill>
        </w:rPr>
        <w:t>核查意见</w:t>
      </w:r>
      <w:r>
        <w:rPr>
          <w:rFonts w:ascii="仿宋_GB2312" w:hAnsi="黑体" w:eastAsia="仿宋_GB2312" w:cs="宋体"/>
          <w:color w:val="000000" w:themeColor="text1"/>
          <w:kern w:val="0"/>
          <w:sz w:val="32"/>
          <w:szCs w:val="32"/>
          <w14:textFill>
            <w14:solidFill>
              <w14:schemeClr w14:val="tx1"/>
            </w14:solidFill>
          </w14:textFill>
        </w:rPr>
        <w:t>有误、违规违纪等情况，通过</w:t>
      </w:r>
      <w:r>
        <w:rPr>
          <w:rFonts w:hint="eastAsia" w:ascii="仿宋_GB2312" w:hAnsi="黑体" w:eastAsia="仿宋_GB2312" w:cs="宋体"/>
          <w:color w:val="000000" w:themeColor="text1"/>
          <w:kern w:val="0"/>
          <w:sz w:val="32"/>
          <w:szCs w:val="32"/>
          <w14:textFill>
            <w14:solidFill>
              <w14:schemeClr w14:val="tx1"/>
            </w14:solidFill>
          </w14:textFill>
        </w:rPr>
        <w:t>非工作</w:t>
      </w:r>
      <w:r>
        <w:rPr>
          <w:rFonts w:ascii="仿宋_GB2312" w:hAnsi="黑体" w:eastAsia="仿宋_GB2312" w:cs="宋体"/>
          <w:color w:val="000000" w:themeColor="text1"/>
          <w:kern w:val="0"/>
          <w:sz w:val="32"/>
          <w:szCs w:val="32"/>
          <w14:textFill>
            <w14:solidFill>
              <w14:schemeClr w14:val="tx1"/>
            </w14:solidFill>
          </w14:textFill>
        </w:rPr>
        <w:t>期间考核表（</w:t>
      </w:r>
      <w:r>
        <w:rPr>
          <w:rFonts w:hint="eastAsia" w:ascii="仿宋_GB2312" w:hAnsi="黑体" w:eastAsia="仿宋_GB2312" w:cs="宋体"/>
          <w:color w:val="000000" w:themeColor="text1"/>
          <w:kern w:val="0"/>
          <w:sz w:val="32"/>
          <w:szCs w:val="32"/>
          <w14:textFill>
            <w14:solidFill>
              <w14:schemeClr w14:val="tx1"/>
            </w14:solidFill>
          </w14:textFill>
        </w:rPr>
        <w:t>附件4</w:t>
      </w:r>
      <w:r>
        <w:rPr>
          <w:rFonts w:ascii="仿宋_GB2312" w:hAnsi="黑体" w:eastAsia="仿宋_GB2312" w:cs="宋体"/>
          <w:color w:val="000000" w:themeColor="text1"/>
          <w:kern w:val="0"/>
          <w:sz w:val="32"/>
          <w:szCs w:val="32"/>
          <w14:textFill>
            <w14:solidFill>
              <w14:schemeClr w14:val="tx1"/>
            </w14:solidFill>
          </w14:textFill>
        </w:rPr>
        <w:t>）</w:t>
      </w:r>
      <w:r>
        <w:rPr>
          <w:rFonts w:hint="eastAsia" w:ascii="仿宋_GB2312" w:hAnsi="黑体" w:eastAsia="仿宋_GB2312" w:cs="宋体"/>
          <w:color w:val="000000" w:themeColor="text1"/>
          <w:kern w:val="0"/>
          <w:sz w:val="32"/>
          <w:szCs w:val="32"/>
          <w14:textFill>
            <w14:solidFill>
              <w14:schemeClr w14:val="tx1"/>
            </w14:solidFill>
          </w14:textFill>
        </w:rPr>
        <w:t>进行</w:t>
      </w:r>
      <w:r>
        <w:rPr>
          <w:rFonts w:ascii="仿宋_GB2312" w:hAnsi="黑体" w:eastAsia="仿宋_GB2312" w:cs="宋体"/>
          <w:color w:val="000000" w:themeColor="text1"/>
          <w:kern w:val="0"/>
          <w:sz w:val="32"/>
          <w:szCs w:val="32"/>
          <w14:textFill>
            <w14:solidFill>
              <w14:schemeClr w14:val="tx1"/>
            </w14:solidFill>
          </w14:textFill>
        </w:rPr>
        <w:t>考核。</w:t>
      </w:r>
    </w:p>
    <w:p>
      <w:pPr>
        <w:widowControl/>
        <w:ind w:firstLine="640" w:firstLineChars="200"/>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第二十条 </w:t>
      </w:r>
      <w:r>
        <w:rPr>
          <w:rFonts w:hint="eastAsia" w:ascii="仿宋_GB2312" w:hAnsi="黑体" w:eastAsia="仿宋_GB2312" w:cs="宋体"/>
          <w:color w:val="000000"/>
          <w:kern w:val="0"/>
          <w:sz w:val="32"/>
          <w:szCs w:val="32"/>
        </w:rPr>
        <w:t>入库专家出现</w:t>
      </w:r>
      <w:r>
        <w:rPr>
          <w:rFonts w:ascii="仿宋_GB2312" w:hAnsi="黑体" w:eastAsia="仿宋_GB2312" w:cs="宋体"/>
          <w:color w:val="000000"/>
          <w:kern w:val="0"/>
          <w:sz w:val="32"/>
          <w:szCs w:val="32"/>
        </w:rPr>
        <w:t>以下情形</w:t>
      </w:r>
      <w:r>
        <w:rPr>
          <w:rFonts w:hint="eastAsia" w:ascii="仿宋_GB2312" w:hAnsi="黑体" w:eastAsia="仿宋_GB2312" w:cs="宋体"/>
          <w:color w:val="000000"/>
          <w:kern w:val="0"/>
          <w:sz w:val="32"/>
          <w:szCs w:val="32"/>
        </w:rPr>
        <w:t>的</w:t>
      </w:r>
      <w:r>
        <w:rPr>
          <w:rFonts w:ascii="仿宋_GB2312" w:hAnsi="黑体" w:eastAsia="仿宋_GB2312" w:cs="宋体"/>
          <w:color w:val="000000"/>
          <w:kern w:val="0"/>
          <w:sz w:val="32"/>
          <w:szCs w:val="32"/>
        </w:rPr>
        <w:t>，食审中心</w:t>
      </w:r>
      <w:r>
        <w:rPr>
          <w:rFonts w:hint="eastAsia" w:ascii="仿宋_GB2312" w:hAnsi="黑体" w:eastAsia="仿宋_GB2312" w:cs="宋体"/>
          <w:color w:val="000000"/>
          <w:kern w:val="0"/>
          <w:sz w:val="32"/>
          <w:szCs w:val="32"/>
        </w:rPr>
        <w:t>视情况</w:t>
      </w:r>
      <w:r>
        <w:rPr>
          <w:rFonts w:ascii="仿宋_GB2312" w:hAnsi="黑体" w:eastAsia="仿宋_GB2312" w:cs="宋体"/>
          <w:color w:val="000000"/>
          <w:kern w:val="0"/>
          <w:sz w:val="32"/>
          <w:szCs w:val="32"/>
        </w:rPr>
        <w:t>予以</w:t>
      </w:r>
      <w:r>
        <w:rPr>
          <w:rFonts w:hint="eastAsia" w:ascii="仿宋_GB2312" w:hAnsi="黑体" w:eastAsia="仿宋_GB2312" w:cs="宋体"/>
          <w:color w:val="000000"/>
          <w:kern w:val="0"/>
          <w:sz w:val="32"/>
          <w:szCs w:val="32"/>
        </w:rPr>
        <w:t>提醒</w:t>
      </w:r>
      <w:r>
        <w:rPr>
          <w:rFonts w:ascii="仿宋_GB2312" w:hAnsi="黑体" w:eastAsia="仿宋_GB2312" w:cs="宋体"/>
          <w:color w:val="000000"/>
          <w:kern w:val="0"/>
          <w:sz w:val="32"/>
          <w:szCs w:val="32"/>
        </w:rPr>
        <w:t>、约谈</w:t>
      </w:r>
      <w:r>
        <w:rPr>
          <w:rFonts w:hint="eastAsia" w:ascii="仿宋_GB2312" w:hAnsi="黑体" w:eastAsia="仿宋_GB2312" w:cs="宋体"/>
          <w:color w:val="000000"/>
          <w:kern w:val="0"/>
          <w:sz w:val="32"/>
          <w:szCs w:val="32"/>
        </w:rPr>
        <w:t>，必要</w:t>
      </w:r>
      <w:r>
        <w:rPr>
          <w:rFonts w:ascii="仿宋_GB2312" w:hAnsi="黑体" w:eastAsia="仿宋_GB2312" w:cs="宋体"/>
          <w:color w:val="000000"/>
          <w:kern w:val="0"/>
          <w:sz w:val="32"/>
          <w:szCs w:val="32"/>
        </w:rPr>
        <w:t>时</w:t>
      </w:r>
      <w:r>
        <w:rPr>
          <w:rFonts w:hint="eastAsia" w:ascii="仿宋_GB2312" w:hAnsi="黑体" w:eastAsia="仿宋_GB2312" w:cs="宋体"/>
          <w:color w:val="000000"/>
          <w:kern w:val="0"/>
          <w:sz w:val="32"/>
          <w:szCs w:val="32"/>
        </w:rPr>
        <w:t>同时向</w:t>
      </w:r>
      <w:r>
        <w:rPr>
          <w:rFonts w:ascii="仿宋_GB2312" w:hAnsi="黑体" w:eastAsia="仿宋_GB2312" w:cs="宋体"/>
          <w:color w:val="000000"/>
          <w:kern w:val="0"/>
          <w:sz w:val="32"/>
          <w:szCs w:val="32"/>
        </w:rPr>
        <w:t>专家所在单位书面通报</w:t>
      </w:r>
      <w:r>
        <w:rPr>
          <w:rFonts w:hint="eastAsia" w:ascii="仿宋_GB2312" w:hAnsi="黑体" w:eastAsia="仿宋_GB2312" w:cs="宋体"/>
          <w:color w:val="000000"/>
          <w:kern w:val="0"/>
          <w:sz w:val="32"/>
          <w:szCs w:val="32"/>
        </w:rPr>
        <w:t>：</w:t>
      </w:r>
    </w:p>
    <w:p>
      <w:pPr>
        <w:widowControl/>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（一）参与注册审评核查工作期间，无故迟到早退的；</w:t>
      </w:r>
    </w:p>
    <w:p>
      <w:pPr>
        <w:widowControl/>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（二）参与注册审评核查工作期间，同时进行其他无关工作的；</w:t>
      </w:r>
    </w:p>
    <w:p>
      <w:pPr>
        <w:widowControl/>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（三）工作懈怠</w:t>
      </w:r>
      <w:r>
        <w:rPr>
          <w:rFonts w:ascii="仿宋_GB2312" w:hAnsi="黑体" w:eastAsia="仿宋_GB2312" w:cs="宋体"/>
          <w:color w:val="000000"/>
          <w:kern w:val="0"/>
          <w:sz w:val="32"/>
          <w:szCs w:val="32"/>
        </w:rPr>
        <w:t>，影响整体</w:t>
      </w:r>
      <w:r>
        <w:rPr>
          <w:rFonts w:hint="eastAsia" w:ascii="仿宋_GB2312" w:hAnsi="黑体" w:eastAsia="仿宋_GB2312" w:cs="宋体"/>
          <w:color w:val="000000"/>
          <w:kern w:val="0"/>
          <w:sz w:val="32"/>
          <w:szCs w:val="32"/>
        </w:rPr>
        <w:t>工作</w:t>
      </w:r>
      <w:r>
        <w:rPr>
          <w:rFonts w:ascii="仿宋_GB2312" w:hAnsi="黑体" w:eastAsia="仿宋_GB2312" w:cs="宋体"/>
          <w:color w:val="000000"/>
          <w:kern w:val="0"/>
          <w:sz w:val="32"/>
          <w:szCs w:val="32"/>
        </w:rPr>
        <w:t>进度</w:t>
      </w:r>
      <w:r>
        <w:rPr>
          <w:rFonts w:hint="eastAsia" w:ascii="仿宋_GB2312" w:hAnsi="黑体" w:eastAsia="仿宋_GB2312" w:cs="宋体"/>
          <w:color w:val="000000"/>
          <w:kern w:val="0"/>
          <w:sz w:val="32"/>
          <w:szCs w:val="32"/>
        </w:rPr>
        <w:t>的；</w:t>
      </w:r>
    </w:p>
    <w:p>
      <w:pPr>
        <w:widowControl/>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（四）形成</w:t>
      </w:r>
      <w:r>
        <w:rPr>
          <w:rFonts w:ascii="仿宋_GB2312" w:hAnsi="黑体" w:eastAsia="仿宋_GB2312" w:cs="宋体"/>
          <w:color w:val="000000"/>
          <w:kern w:val="0"/>
          <w:sz w:val="32"/>
          <w:szCs w:val="32"/>
        </w:rPr>
        <w:t>的</w:t>
      </w:r>
      <w:r>
        <w:rPr>
          <w:rFonts w:hint="eastAsia" w:ascii="仿宋_GB2312" w:hAnsi="黑体" w:eastAsia="仿宋_GB2312" w:cs="宋体"/>
          <w:color w:val="000000"/>
          <w:kern w:val="0"/>
          <w:sz w:val="32"/>
          <w:szCs w:val="32"/>
        </w:rPr>
        <w:t>注册</w:t>
      </w:r>
      <w:r>
        <w:rPr>
          <w:rFonts w:ascii="仿宋_GB2312" w:hAnsi="黑体" w:eastAsia="仿宋_GB2312" w:cs="宋体"/>
          <w:color w:val="000000"/>
          <w:kern w:val="0"/>
          <w:sz w:val="32"/>
          <w:szCs w:val="32"/>
        </w:rPr>
        <w:t>审评</w:t>
      </w:r>
      <w:r>
        <w:rPr>
          <w:rFonts w:hint="eastAsia" w:ascii="仿宋_GB2312" w:hAnsi="黑体" w:eastAsia="仿宋_GB2312" w:cs="宋体"/>
          <w:color w:val="000000"/>
          <w:kern w:val="0"/>
          <w:sz w:val="32"/>
          <w:szCs w:val="32"/>
        </w:rPr>
        <w:t>核查</w:t>
      </w:r>
      <w:r>
        <w:rPr>
          <w:rFonts w:ascii="仿宋_GB2312" w:hAnsi="黑体" w:eastAsia="仿宋_GB2312" w:cs="宋体"/>
          <w:color w:val="000000"/>
          <w:kern w:val="0"/>
          <w:sz w:val="32"/>
          <w:szCs w:val="32"/>
        </w:rPr>
        <w:t>意见不</w:t>
      </w:r>
      <w:r>
        <w:rPr>
          <w:rFonts w:hint="eastAsia" w:ascii="仿宋_GB2312" w:hAnsi="黑体" w:eastAsia="仿宋_GB2312" w:cs="宋体"/>
          <w:color w:val="000000"/>
          <w:kern w:val="0"/>
          <w:sz w:val="32"/>
          <w:szCs w:val="32"/>
        </w:rPr>
        <w:t>严谨</w:t>
      </w:r>
      <w:r>
        <w:rPr>
          <w:rFonts w:ascii="仿宋_GB2312" w:hAnsi="黑体" w:eastAsia="仿宋_GB2312" w:cs="宋体"/>
          <w:color w:val="000000"/>
          <w:kern w:val="0"/>
          <w:sz w:val="32"/>
          <w:szCs w:val="32"/>
        </w:rPr>
        <w:t>、不</w:t>
      </w:r>
      <w:r>
        <w:rPr>
          <w:rFonts w:hint="eastAsia" w:ascii="仿宋_GB2312" w:hAnsi="黑体" w:eastAsia="仿宋_GB2312" w:cs="宋体"/>
          <w:color w:val="000000"/>
          <w:kern w:val="0"/>
          <w:sz w:val="32"/>
          <w:szCs w:val="32"/>
        </w:rPr>
        <w:t>规范，尚</w:t>
      </w:r>
      <w:r>
        <w:rPr>
          <w:rFonts w:ascii="仿宋_GB2312" w:hAnsi="黑体" w:eastAsia="仿宋_GB2312" w:cs="宋体"/>
          <w:color w:val="000000"/>
          <w:kern w:val="0"/>
          <w:sz w:val="32"/>
          <w:szCs w:val="32"/>
        </w:rPr>
        <w:t>未造成不良后果</w:t>
      </w:r>
      <w:r>
        <w:rPr>
          <w:rFonts w:hint="eastAsia" w:ascii="仿宋_GB2312" w:hAnsi="黑体" w:eastAsia="仿宋_GB2312" w:cs="宋体"/>
          <w:color w:val="000000"/>
          <w:kern w:val="0"/>
          <w:sz w:val="32"/>
          <w:szCs w:val="32"/>
        </w:rPr>
        <w:t>的。</w:t>
      </w:r>
    </w:p>
    <w:p>
      <w:pPr>
        <w:widowControl/>
        <w:ind w:firstLine="640" w:firstLineChars="200"/>
        <w:jc w:val="left"/>
        <w:rPr>
          <w:rFonts w:ascii="宋体" w:hAnsi="宋体" w:eastAsia="宋体" w:cs="宋体"/>
          <w:color w:val="000000"/>
          <w:kern w:val="0"/>
          <w:sz w:val="27"/>
          <w:szCs w:val="27"/>
        </w:rPr>
      </w:pPr>
      <w:r>
        <w:rPr>
          <w:rFonts w:hint="eastAsia" w:ascii="黑体" w:hAnsi="黑体" w:eastAsia="黑体" w:cs="宋体"/>
          <w:color w:val="000000"/>
          <w:kern w:val="0"/>
          <w:sz w:val="32"/>
          <w:szCs w:val="32"/>
        </w:rPr>
        <w:t xml:space="preserve">第二十一条 </w:t>
      </w:r>
      <w:r>
        <w:rPr>
          <w:rFonts w:hint="eastAsia" w:ascii="仿宋_GB2312" w:hAnsi="宋体" w:eastAsia="仿宋_GB2312" w:cs="宋体"/>
          <w:color w:val="000000"/>
          <w:kern w:val="0"/>
          <w:sz w:val="32"/>
          <w:szCs w:val="32"/>
        </w:rPr>
        <w:t>入库专家出现以下情形的，食审中心予以解聘，书面告知被解聘专家及其</w:t>
      </w:r>
      <w:r>
        <w:rPr>
          <w:rFonts w:ascii="仿宋_GB2312" w:hAnsi="宋体" w:eastAsia="仿宋_GB2312" w:cs="宋体"/>
          <w:color w:val="000000"/>
          <w:kern w:val="0"/>
          <w:sz w:val="32"/>
          <w:szCs w:val="32"/>
        </w:rPr>
        <w:t>所在单位</w:t>
      </w:r>
      <w:r>
        <w:rPr>
          <w:rFonts w:hint="eastAsia" w:ascii="仿宋_GB2312" w:hAnsi="宋体" w:eastAsia="仿宋_GB2312" w:cs="宋体"/>
          <w:color w:val="000000"/>
          <w:kern w:val="0"/>
          <w:sz w:val="32"/>
          <w:szCs w:val="32"/>
        </w:rPr>
        <w:t>，并在食审中心外网予以公告，被解聘的专家不得重新聘任：</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（一）不履行</w:t>
      </w:r>
      <w:r>
        <w:rPr>
          <w:rFonts w:ascii="仿宋_GB2312" w:hAnsi="宋体" w:eastAsia="仿宋_GB2312" w:cs="宋体"/>
          <w:color w:val="000000"/>
          <w:kern w:val="0"/>
          <w:sz w:val="32"/>
          <w:szCs w:val="32"/>
        </w:rPr>
        <w:t>专家义务，或</w:t>
      </w:r>
      <w:r>
        <w:rPr>
          <w:rFonts w:hint="eastAsia" w:ascii="仿宋_GB2312" w:hAnsi="宋体" w:eastAsia="仿宋_GB2312" w:cs="宋体"/>
          <w:color w:val="000000"/>
          <w:kern w:val="0"/>
          <w:sz w:val="32"/>
          <w:szCs w:val="32"/>
        </w:rPr>
        <w:t>因主客观原因无法胜任有关</w:t>
      </w:r>
      <w:r>
        <w:rPr>
          <w:rFonts w:ascii="仿宋_GB2312" w:hAnsi="宋体" w:eastAsia="仿宋_GB2312" w:cs="宋体"/>
          <w:color w:val="000000"/>
          <w:kern w:val="0"/>
          <w:sz w:val="32"/>
          <w:szCs w:val="32"/>
        </w:rPr>
        <w:t>工作</w:t>
      </w:r>
      <w:r>
        <w:rPr>
          <w:rFonts w:hint="eastAsia" w:ascii="仿宋_GB2312" w:hAnsi="宋体" w:eastAsia="仿宋_GB2312" w:cs="宋体"/>
          <w:color w:val="000000"/>
          <w:kern w:val="0"/>
          <w:sz w:val="32"/>
          <w:szCs w:val="32"/>
        </w:rPr>
        <w:t>任务的；</w:t>
      </w:r>
    </w:p>
    <w:p>
      <w:pPr>
        <w:widowControl/>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（二）形成</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的</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注册审评核查意</w:t>
      </w:r>
      <w:r>
        <w:rPr>
          <w:rFonts w:hint="eastAsia" w:ascii="仿宋_GB2312" w:hAnsi="宋体" w:eastAsia="仿宋_GB2312" w:cs="宋体"/>
          <w:color w:val="000000" w:themeColor="text1"/>
          <w:kern w:val="0"/>
          <w:sz w:val="32"/>
          <w:szCs w:val="32"/>
          <w14:textFill>
            <w14:solidFill>
              <w14:schemeClr w14:val="tx1"/>
            </w14:solidFill>
          </w14:textFill>
        </w:rPr>
        <w:t>见</w:t>
      </w:r>
      <w:r>
        <w:rPr>
          <w:rFonts w:ascii="仿宋_GB2312" w:hAnsi="宋体" w:eastAsia="仿宋_GB2312" w:cs="宋体"/>
          <w:color w:val="000000" w:themeColor="text1"/>
          <w:kern w:val="0"/>
          <w:sz w:val="32"/>
          <w:szCs w:val="32"/>
          <w14:textFill>
            <w14:solidFill>
              <w14:schemeClr w14:val="tx1"/>
            </w14:solidFill>
          </w14:textFill>
        </w:rPr>
        <w:t>不科学、</w:t>
      </w:r>
      <w:r>
        <w:rPr>
          <w:rFonts w:hint="eastAsia" w:ascii="仿宋_GB2312" w:hAnsi="宋体" w:eastAsia="仿宋_GB2312" w:cs="宋体"/>
          <w:color w:val="000000" w:themeColor="text1"/>
          <w:kern w:val="0"/>
          <w:sz w:val="32"/>
          <w:szCs w:val="32"/>
          <w14:textFill>
            <w14:solidFill>
              <w14:schemeClr w14:val="tx1"/>
            </w14:solidFill>
          </w14:textFill>
        </w:rPr>
        <w:t>不公正</w:t>
      </w:r>
      <w:r>
        <w:rPr>
          <w:rFonts w:ascii="仿宋_GB2312" w:hAnsi="宋体" w:eastAsia="仿宋_GB2312" w:cs="宋体"/>
          <w:color w:val="000000" w:themeColor="text1"/>
          <w:kern w:val="0"/>
          <w:sz w:val="32"/>
          <w:szCs w:val="32"/>
          <w14:textFill>
            <w14:solidFill>
              <w14:schemeClr w14:val="tx1"/>
            </w14:solidFill>
          </w14:textFill>
        </w:rPr>
        <w:t>，造成严重不良后果的；</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（三）违反本</w:t>
      </w:r>
      <w:r>
        <w:rPr>
          <w:rFonts w:ascii="仿宋_GB2312" w:hAnsi="宋体" w:eastAsia="仿宋_GB2312" w:cs="宋体"/>
          <w:color w:val="000000"/>
          <w:kern w:val="0"/>
          <w:sz w:val="32"/>
          <w:szCs w:val="32"/>
        </w:rPr>
        <w:t>办法第</w:t>
      </w:r>
      <w:r>
        <w:rPr>
          <w:rFonts w:hint="eastAsia" w:ascii="仿宋_GB2312" w:hAnsi="宋体" w:eastAsia="仿宋_GB2312" w:cs="宋体"/>
          <w:color w:val="000000"/>
          <w:kern w:val="0"/>
          <w:sz w:val="32"/>
          <w:szCs w:val="32"/>
        </w:rPr>
        <w:t>二十</w:t>
      </w:r>
      <w:r>
        <w:rPr>
          <w:rFonts w:ascii="仿宋_GB2312" w:hAnsi="宋体" w:eastAsia="仿宋_GB2312" w:cs="宋体"/>
          <w:color w:val="000000"/>
          <w:kern w:val="0"/>
          <w:sz w:val="32"/>
          <w:szCs w:val="32"/>
        </w:rPr>
        <w:t>条</w:t>
      </w:r>
      <w:r>
        <w:rPr>
          <w:rFonts w:hint="eastAsia" w:ascii="仿宋_GB2312" w:hAnsi="宋体" w:eastAsia="仿宋_GB2312" w:cs="宋体"/>
          <w:color w:val="000000"/>
          <w:kern w:val="0"/>
          <w:sz w:val="32"/>
          <w:szCs w:val="32"/>
        </w:rPr>
        <w:t>有关规定，被食审</w:t>
      </w:r>
      <w:r>
        <w:rPr>
          <w:rFonts w:ascii="仿宋_GB2312" w:hAnsi="宋体" w:eastAsia="仿宋_GB2312" w:cs="宋体"/>
          <w:color w:val="000000"/>
          <w:kern w:val="0"/>
          <w:sz w:val="32"/>
          <w:szCs w:val="32"/>
        </w:rPr>
        <w:t>中心</w:t>
      </w:r>
      <w:r>
        <w:rPr>
          <w:rFonts w:hint="eastAsia" w:ascii="仿宋_GB2312" w:hAnsi="宋体" w:eastAsia="仿宋_GB2312" w:cs="宋体"/>
          <w:color w:val="000000"/>
          <w:kern w:val="0"/>
          <w:sz w:val="32"/>
          <w:szCs w:val="32"/>
        </w:rPr>
        <w:t>约谈3次</w:t>
      </w:r>
      <w:r>
        <w:rPr>
          <w:rFonts w:ascii="仿宋_GB2312" w:hAnsi="宋体" w:eastAsia="仿宋_GB2312" w:cs="宋体"/>
          <w:color w:val="000000"/>
          <w:kern w:val="0"/>
          <w:sz w:val="32"/>
          <w:szCs w:val="32"/>
        </w:rPr>
        <w:t>的；</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hint="eastAsia" w:ascii="仿宋_GB2312" w:hAnsi="宋体" w:eastAsia="仿宋_GB2312" w:cs="宋体"/>
          <w:color w:val="000000" w:themeColor="text1"/>
          <w:kern w:val="0"/>
          <w:sz w:val="32"/>
          <w:szCs w:val="32"/>
          <w14:textFill>
            <w14:solidFill>
              <w14:schemeClr w14:val="tx1"/>
            </w14:solidFill>
          </w14:textFill>
        </w:rPr>
        <w:t>不遵守工作</w:t>
      </w:r>
      <w:r>
        <w:rPr>
          <w:rFonts w:ascii="仿宋_GB2312" w:hAnsi="宋体" w:eastAsia="仿宋_GB2312" w:cs="宋体"/>
          <w:color w:val="000000" w:themeColor="text1"/>
          <w:kern w:val="0"/>
          <w:sz w:val="32"/>
          <w:szCs w:val="32"/>
          <w14:textFill>
            <w14:solidFill>
              <w14:schemeClr w14:val="tx1"/>
            </w14:solidFill>
          </w14:textFill>
        </w:rPr>
        <w:t>纪律的；</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（五）</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特殊食品注册核查专家，每季度报名参加核查次数少于</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1次</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的；</w:t>
      </w:r>
    </w:p>
    <w:p>
      <w:pPr>
        <w:widowControl/>
        <w:ind w:firstLine="640" w:firstLineChars="200"/>
        <w:jc w:val="left"/>
        <w:rPr>
          <w:rFonts w:ascii="仿宋_GB2312" w:hAnsi="宋体" w:eastAsia="仿宋_GB2312" w:cs="宋体"/>
          <w:color w:val="FF0000"/>
          <w:kern w:val="0"/>
          <w:sz w:val="32"/>
          <w:szCs w:val="32"/>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（六</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被</w:t>
      </w:r>
      <w:r>
        <w:rPr>
          <w:rFonts w:ascii="仿宋_GB2312" w:hAnsi="宋体" w:eastAsia="仿宋_GB2312" w:cs="宋体"/>
          <w:color w:val="000000"/>
          <w:kern w:val="0"/>
          <w:sz w:val="32"/>
          <w:szCs w:val="32"/>
        </w:rPr>
        <w:t>遴选</w:t>
      </w:r>
      <w:r>
        <w:rPr>
          <w:rFonts w:hint="eastAsia" w:ascii="仿宋_GB2312" w:hAnsi="宋体" w:eastAsia="仿宋_GB2312" w:cs="宋体"/>
          <w:color w:val="000000"/>
          <w:kern w:val="0"/>
          <w:sz w:val="32"/>
          <w:szCs w:val="32"/>
        </w:rPr>
        <w:t>通知</w:t>
      </w:r>
      <w:r>
        <w:rPr>
          <w:rFonts w:ascii="仿宋_GB2312" w:hAnsi="宋体" w:eastAsia="仿宋_GB2312" w:cs="宋体"/>
          <w:color w:val="000000"/>
          <w:kern w:val="0"/>
          <w:sz w:val="32"/>
          <w:szCs w:val="32"/>
        </w:rPr>
        <w:t>后，</w:t>
      </w:r>
      <w:r>
        <w:rPr>
          <w:rFonts w:hint="eastAsia" w:ascii="仿宋_GB2312" w:hAnsi="宋体" w:eastAsia="仿宋_GB2312" w:cs="宋体"/>
          <w:color w:val="000000"/>
          <w:kern w:val="0"/>
          <w:sz w:val="32"/>
          <w:szCs w:val="32"/>
        </w:rPr>
        <w:t>不参加</w:t>
      </w:r>
      <w:r>
        <w:rPr>
          <w:rFonts w:ascii="仿宋_GB2312" w:hAnsi="宋体" w:eastAsia="仿宋_GB2312" w:cs="宋体"/>
          <w:color w:val="000000"/>
          <w:kern w:val="0"/>
          <w:sz w:val="32"/>
          <w:szCs w:val="32"/>
        </w:rPr>
        <w:t>相关工作一年</w:t>
      </w:r>
      <w:r>
        <w:rPr>
          <w:rFonts w:hint="eastAsia" w:ascii="仿宋_GB2312" w:hAnsi="宋体" w:eastAsia="仿宋_GB2312" w:cs="宋体"/>
          <w:color w:val="000000"/>
          <w:kern w:val="0"/>
          <w:sz w:val="32"/>
          <w:szCs w:val="32"/>
        </w:rPr>
        <w:t>累计3次</w:t>
      </w:r>
      <w:r>
        <w:rPr>
          <w:rFonts w:ascii="仿宋_GB2312" w:hAnsi="宋体" w:eastAsia="仿宋_GB2312" w:cs="宋体"/>
          <w:color w:val="000000"/>
          <w:kern w:val="0"/>
          <w:sz w:val="32"/>
          <w:szCs w:val="32"/>
        </w:rPr>
        <w:t>的；</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（七）未经</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食审中心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同意</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或委托</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以特殊食品注册审评</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核查专家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的身份参加商业活动及其他</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与</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职责无关活动</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的</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（八）提供虚假个人材料的；</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（九）违反国家法律、法规和相关规定的；</w:t>
      </w:r>
    </w:p>
    <w:p>
      <w:pPr>
        <w:widowControl/>
        <w:ind w:firstLine="640" w:firstLineChars="200"/>
        <w:jc w:val="left"/>
        <w:rPr>
          <w:rFonts w:ascii="宋体" w:hAnsi="宋体" w:eastAsia="宋体" w:cs="宋体"/>
          <w:color w:val="000000"/>
          <w:kern w:val="0"/>
          <w:sz w:val="27"/>
          <w:szCs w:val="27"/>
        </w:rPr>
      </w:pPr>
      <w:r>
        <w:rPr>
          <w:rFonts w:hint="eastAsia" w:ascii="仿宋_GB2312" w:hAnsi="宋体" w:eastAsia="仿宋_GB2312" w:cs="宋体"/>
          <w:color w:val="000000"/>
          <w:kern w:val="0"/>
          <w:sz w:val="32"/>
          <w:szCs w:val="32"/>
        </w:rPr>
        <w:t>（十）影响正常履职的其他情形。</w:t>
      </w:r>
    </w:p>
    <w:p>
      <w:pPr>
        <w:widowControl/>
        <w:ind w:firstLine="640" w:firstLineChars="200"/>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第二十二条 </w:t>
      </w:r>
      <w:r>
        <w:rPr>
          <w:rFonts w:hint="eastAsia" w:ascii="仿宋_GB2312" w:hAnsi="宋体" w:eastAsia="仿宋_GB2312" w:cs="宋体"/>
          <w:color w:val="000000"/>
          <w:kern w:val="0"/>
          <w:sz w:val="32"/>
          <w:szCs w:val="32"/>
        </w:rPr>
        <w:t>对于在特殊食品注册审评核查工作中成绩显著</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00000"/>
          <w:kern w:val="0"/>
          <w:sz w:val="32"/>
          <w:szCs w:val="32"/>
        </w:rPr>
        <w:t>做出突出贡献的专家，食审中心视情况给予表扬。</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00000"/>
          <w:kern w:val="0"/>
          <w:sz w:val="32"/>
          <w:szCs w:val="32"/>
        </w:rPr>
        <w:t xml:space="preserve">第二十三条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特殊情况下</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现有</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专家不能满足</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实际</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所需专业需求</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时，食审中心可选取库外专家临时参与特</w:t>
      </w:r>
      <w:r>
        <w:rPr>
          <w:rFonts w:hint="eastAsia" w:ascii="仿宋_GB2312" w:hAnsi="宋体" w:eastAsia="仿宋_GB2312" w:cs="宋体"/>
          <w:color w:val="000000"/>
          <w:kern w:val="0"/>
          <w:sz w:val="32"/>
          <w:szCs w:val="32"/>
        </w:rPr>
        <w:t>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注册审评核查</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工作。</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00000"/>
          <w:kern w:val="0"/>
          <w:sz w:val="32"/>
          <w:szCs w:val="32"/>
        </w:rPr>
        <w:t xml:space="preserve">第二十四条 </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临时参与</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w:t>
      </w:r>
      <w:r>
        <w:rPr>
          <w:rFonts w:hint="eastAsia" w:ascii="仿宋_GB2312" w:hAnsi="宋体" w:eastAsia="仿宋_GB2312" w:cs="宋体"/>
          <w:color w:val="000000"/>
          <w:kern w:val="0"/>
          <w:sz w:val="32"/>
          <w:szCs w:val="32"/>
        </w:rPr>
        <w:t>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注册审评核查</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工作的库外专家在</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履行职责期间，</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应遵守</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有关工作纪律，享有并承担与入库专家同等的权利</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与</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义务。</w:t>
      </w:r>
    </w:p>
    <w:p>
      <w:pPr>
        <w:widowControl/>
        <w:ind w:firstLine="640" w:firstLineChars="200"/>
        <w:jc w:val="left"/>
        <w:rPr>
          <w:rFonts w:ascii="仿宋_GB2312" w:eastAsia="仿宋_GB2312"/>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宋体"/>
          <w:color w:val="000000"/>
          <w:kern w:val="0"/>
          <w:sz w:val="32"/>
          <w:szCs w:val="32"/>
        </w:rPr>
        <w:t xml:space="preserve">第二十五条 </w:t>
      </w:r>
      <w:r>
        <w:rPr>
          <w:rFonts w:hint="eastAsia" w:ascii="仿宋_GB2312" w:hAnsi="黑体" w:eastAsia="仿宋_GB2312" w:cs="宋体"/>
          <w:color w:val="000000" w:themeColor="text1"/>
          <w:kern w:val="0"/>
          <w:sz w:val="32"/>
          <w:szCs w:val="32"/>
          <w14:textFill>
            <w14:solidFill>
              <w14:schemeClr w14:val="tx1"/>
            </w14:solidFill>
          </w14:textFill>
        </w:rPr>
        <w:t>食审中心应</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根据</w:t>
      </w:r>
      <w:r>
        <w:rPr>
          <w:rFonts w:ascii="仿宋_GB2312" w:eastAsia="仿宋_GB2312"/>
          <w:color w:val="0D0D0D" w:themeColor="text1" w:themeTint="F2"/>
          <w:sz w:val="32"/>
          <w:szCs w:val="32"/>
          <w14:textFill>
            <w14:solidFill>
              <w14:schemeClr w14:val="tx1">
                <w14:lumMod w14:val="95000"/>
                <w14:lumOff w14:val="5000"/>
              </w14:schemeClr>
            </w14:solidFill>
          </w14:textFill>
        </w:rPr>
        <w:t>专家库</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和法规</w:t>
      </w:r>
      <w:r>
        <w:rPr>
          <w:rFonts w:ascii="仿宋_GB2312" w:eastAsia="仿宋_GB2312"/>
          <w:color w:val="0D0D0D" w:themeColor="text1" w:themeTint="F2"/>
          <w:sz w:val="32"/>
          <w:szCs w:val="32"/>
          <w14:textFill>
            <w14:solidFill>
              <w14:schemeClr w14:val="tx1">
                <w14:lumMod w14:val="95000"/>
                <w14:lumOff w14:val="5000"/>
              </w14:schemeClr>
            </w14:solidFill>
          </w14:textFill>
        </w:rPr>
        <w:t>更新变化情况</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，以及</w:t>
      </w:r>
      <w:r>
        <w:rPr>
          <w:rFonts w:ascii="仿宋_GB2312" w:eastAsia="仿宋_GB2312"/>
          <w:color w:val="0D0D0D" w:themeColor="text1" w:themeTint="F2"/>
          <w:sz w:val="32"/>
          <w:szCs w:val="32"/>
          <w14:textFill>
            <w14:solidFill>
              <w14:schemeClr w14:val="tx1">
                <w14:lumMod w14:val="95000"/>
                <w14:lumOff w14:val="5000"/>
              </w14:schemeClr>
            </w14:solidFill>
          </w14:textFill>
        </w:rPr>
        <w:t>实际工作需要</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，，适时开展</w:t>
      </w:r>
      <w:r>
        <w:rPr>
          <w:rFonts w:ascii="仿宋_GB2312" w:eastAsia="仿宋_GB2312"/>
          <w:color w:val="0D0D0D" w:themeColor="text1" w:themeTint="F2"/>
          <w:sz w:val="32"/>
          <w:szCs w:val="32"/>
          <w14:textFill>
            <w14:solidFill>
              <w14:schemeClr w14:val="tx1">
                <w14:lumMod w14:val="95000"/>
                <w14:lumOff w14:val="5000"/>
              </w14:schemeClr>
            </w14:solidFill>
          </w14:textFill>
        </w:rPr>
        <w:t>专家培训</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工作并进行</w:t>
      </w:r>
      <w:r>
        <w:rPr>
          <w:rFonts w:ascii="仿宋_GB2312" w:eastAsia="仿宋_GB2312"/>
          <w:color w:val="0D0D0D" w:themeColor="text1" w:themeTint="F2"/>
          <w:sz w:val="32"/>
          <w:szCs w:val="32"/>
          <w14:textFill>
            <w14:solidFill>
              <w14:schemeClr w14:val="tx1">
                <w14:lumMod w14:val="95000"/>
                <w14:lumOff w14:val="5000"/>
              </w14:schemeClr>
            </w14:solidFill>
          </w14:textFill>
        </w:rPr>
        <w:t>考核。</w:t>
      </w:r>
    </w:p>
    <w:p>
      <w:pPr>
        <w:widowControl/>
        <w:ind w:firstLine="640" w:firstLineChars="200"/>
        <w:jc w:val="left"/>
        <w:rPr>
          <w:rFonts w:ascii="宋体" w:hAnsi="宋体" w:eastAsia="宋体" w:cs="宋体"/>
          <w:color w:val="000000"/>
          <w:kern w:val="0"/>
          <w:sz w:val="27"/>
          <w:szCs w:val="27"/>
        </w:rPr>
      </w:pPr>
      <w:r>
        <w:rPr>
          <w:rFonts w:hint="eastAsia" w:ascii="黑体" w:hAnsi="黑体" w:eastAsia="黑体" w:cs="宋体"/>
          <w:color w:val="000000"/>
          <w:kern w:val="0"/>
          <w:sz w:val="32"/>
          <w:szCs w:val="32"/>
        </w:rPr>
        <w:t xml:space="preserve">第二十六条 </w:t>
      </w:r>
      <w:r>
        <w:rPr>
          <w:rFonts w:hint="eastAsia" w:ascii="仿宋_GB2312" w:hAnsi="宋体" w:eastAsia="仿宋_GB2312" w:cs="宋体"/>
          <w:color w:val="000000"/>
          <w:kern w:val="0"/>
          <w:sz w:val="32"/>
          <w:szCs w:val="32"/>
        </w:rPr>
        <w:t>由于健康或者其他原因较长时间（3个月</w:t>
      </w:r>
      <w:r>
        <w:rPr>
          <w:rFonts w:ascii="仿宋_GB2312" w:hAnsi="宋体" w:eastAsia="仿宋_GB2312" w:cs="宋体"/>
          <w:color w:val="000000"/>
          <w:kern w:val="0"/>
          <w:sz w:val="32"/>
          <w:szCs w:val="32"/>
        </w:rPr>
        <w:t>及以上）</w:t>
      </w:r>
      <w:r>
        <w:rPr>
          <w:rFonts w:hint="eastAsia" w:ascii="仿宋_GB2312" w:hAnsi="宋体" w:eastAsia="仿宋_GB2312" w:cs="宋体"/>
          <w:color w:val="000000"/>
          <w:kern w:val="0"/>
          <w:sz w:val="32"/>
          <w:szCs w:val="32"/>
        </w:rPr>
        <w:t>不能参与特殊食品注册审评核查工作的专家，应向食审中心报告，说明不能参加相关工作的理由和时限。食审</w:t>
      </w:r>
      <w:r>
        <w:rPr>
          <w:rFonts w:ascii="仿宋_GB2312" w:hAnsi="宋体" w:eastAsia="仿宋_GB2312" w:cs="宋体"/>
          <w:color w:val="000000"/>
          <w:kern w:val="0"/>
          <w:sz w:val="32"/>
          <w:szCs w:val="32"/>
        </w:rPr>
        <w:t>中心予以记录，并合理安排</w:t>
      </w:r>
      <w:r>
        <w:rPr>
          <w:rFonts w:hint="eastAsia" w:ascii="仿宋_GB2312" w:hAnsi="宋体" w:eastAsia="仿宋_GB2312" w:cs="宋体"/>
          <w:color w:val="000000"/>
          <w:kern w:val="0"/>
          <w:sz w:val="32"/>
          <w:szCs w:val="32"/>
        </w:rPr>
        <w:t>有</w:t>
      </w:r>
      <w:r>
        <w:rPr>
          <w:rFonts w:ascii="仿宋_GB2312" w:hAnsi="宋体" w:eastAsia="仿宋_GB2312" w:cs="宋体"/>
          <w:color w:val="000000"/>
          <w:kern w:val="0"/>
          <w:sz w:val="32"/>
          <w:szCs w:val="32"/>
        </w:rPr>
        <w:t>关工作。</w:t>
      </w:r>
    </w:p>
    <w:p>
      <w:pPr>
        <w:widowControl/>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00000"/>
          <w:kern w:val="0"/>
          <w:sz w:val="32"/>
          <w:szCs w:val="32"/>
        </w:rPr>
        <w:t>第二十七</w:t>
      </w:r>
      <w:r>
        <w:rPr>
          <w:rFonts w:hint="eastAsia" w:ascii="黑体" w:hAnsi="黑体" w:eastAsia="黑体" w:cs="宋体"/>
          <w:color w:val="0D0D0D" w:themeColor="text1" w:themeTint="F2"/>
          <w:kern w:val="0"/>
          <w:sz w:val="32"/>
          <w:szCs w:val="32"/>
          <w14:textFill>
            <w14:solidFill>
              <w14:schemeClr w14:val="tx1">
                <w14:lumMod w14:val="95000"/>
                <w14:lumOff w14:val="5000"/>
              </w14:schemeClr>
            </w14:solidFill>
          </w14:textFill>
        </w:rPr>
        <w:t xml:space="preserve">条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入库专家聘任实行任期制，每届任期5年，</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期满</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前3个月</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，日常考核合格</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年龄未超过70</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岁</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资深专家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院士可</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适当放宽）</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且</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本人未提出辞聘的，</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食审中心</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与专家协商后予以续聘。</w:t>
      </w:r>
    </w:p>
    <w:p>
      <w:pPr>
        <w:widowControl/>
        <w:ind w:firstLine="640" w:firstLineChars="200"/>
        <w:jc w:val="left"/>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00000"/>
          <w:kern w:val="0"/>
          <w:sz w:val="32"/>
          <w:szCs w:val="32"/>
        </w:rPr>
        <w:t xml:space="preserve">第二十八条 </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各专家库实行动态管理，食审中心应根据</w:t>
      </w:r>
      <w:r>
        <w:rPr>
          <w:rFonts w:hint="eastAsia" w:ascii="仿宋_GB2312" w:hAnsi="黑体" w:eastAsia="仿宋_GB2312" w:cs="宋体"/>
          <w:color w:val="000000" w:themeColor="text1"/>
          <w:kern w:val="0"/>
          <w:sz w:val="32"/>
          <w:szCs w:val="32"/>
          <w14:textFill>
            <w14:solidFill>
              <w14:schemeClr w14:val="tx1"/>
            </w14:solidFill>
          </w14:textFill>
        </w:rPr>
        <w:t>专家履职情况</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及</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特</w:t>
      </w:r>
      <w:r>
        <w:rPr>
          <w:rFonts w:hint="eastAsia" w:ascii="仿宋_GB2312" w:hAnsi="宋体" w:eastAsia="仿宋_GB2312" w:cs="宋体"/>
          <w:color w:val="000000"/>
          <w:kern w:val="0"/>
          <w:sz w:val="32"/>
          <w:szCs w:val="32"/>
        </w:rPr>
        <w:t>殊</w:t>
      </w:r>
      <w:r>
        <w:rPr>
          <w:rFonts w:ascii="仿宋_GB2312" w:hAnsi="宋体" w:eastAsia="仿宋_GB2312" w:cs="宋体"/>
          <w:color w:val="000000"/>
          <w:kern w:val="0"/>
          <w:sz w:val="32"/>
          <w:szCs w:val="32"/>
        </w:rPr>
        <w:t>食品</w:t>
      </w:r>
      <w:r>
        <w:rPr>
          <w:rFonts w:hint="eastAsia" w:ascii="仿宋_GB2312" w:hAnsi="宋体" w:eastAsia="仿宋_GB2312" w:cs="宋体"/>
          <w:color w:val="000000"/>
          <w:kern w:val="0"/>
          <w:sz w:val="32"/>
          <w:szCs w:val="32"/>
        </w:rPr>
        <w:t>注册审评核查</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工作需要</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，及时解聘违规专家，并在每届任期结束前及时</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完成专家</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库解聘</w:t>
      </w:r>
      <w:r>
        <w:rPr>
          <w:rFonts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、续聘、</w:t>
      </w:r>
      <w:r>
        <w:rPr>
          <w:rFonts w:hint="eastAsia" w:ascii="仿宋_GB2312" w:hAnsi="黑体" w:eastAsia="仿宋_GB2312" w:cs="宋体"/>
          <w:color w:val="0D0D0D" w:themeColor="text1" w:themeTint="F2"/>
          <w:kern w:val="0"/>
          <w:sz w:val="32"/>
          <w:szCs w:val="32"/>
          <w14:textFill>
            <w14:solidFill>
              <w14:schemeClr w14:val="tx1">
                <w14:lumMod w14:val="95000"/>
                <w14:lumOff w14:val="5000"/>
              </w14:schemeClr>
            </w14:solidFill>
          </w14:textFill>
        </w:rPr>
        <w:t>增补工作，专家增补程序参照本办法第三章。</w:t>
      </w:r>
    </w:p>
    <w:p>
      <w:pPr>
        <w:widowControl/>
        <w:ind w:firstLine="640" w:firstLineChars="200"/>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第二十九条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入库专家参与特殊食品注册审评核查工作的交通费、食宿费和劳务报酬由食审中心按国家有关规定支付。</w:t>
      </w:r>
    </w:p>
    <w:p>
      <w:pPr>
        <w:widowControl/>
        <w:jc w:val="center"/>
        <w:rPr>
          <w:rFonts w:ascii="宋体" w:hAnsi="宋体" w:eastAsia="宋体" w:cs="宋体"/>
          <w:color w:val="000000"/>
          <w:kern w:val="0"/>
          <w:sz w:val="27"/>
          <w:szCs w:val="27"/>
        </w:rPr>
      </w:pPr>
      <w:r>
        <w:rPr>
          <w:rFonts w:hint="eastAsia" w:ascii="黑体" w:hAnsi="黑体" w:eastAsia="黑体" w:cs="宋体"/>
          <w:color w:val="000000"/>
          <w:kern w:val="0"/>
          <w:sz w:val="32"/>
          <w:szCs w:val="32"/>
        </w:rPr>
        <w:t>第八章 附则</w:t>
      </w:r>
    </w:p>
    <w:p>
      <w:pPr>
        <w:widowControl/>
        <w:ind w:firstLine="640" w:firstLineChars="200"/>
        <w:jc w:val="left"/>
        <w:rPr>
          <w:rFonts w:ascii="宋体" w:hAnsi="宋体" w:eastAsia="宋体" w:cs="宋体"/>
          <w:color w:val="000000"/>
          <w:kern w:val="0"/>
          <w:sz w:val="27"/>
          <w:szCs w:val="27"/>
        </w:rPr>
      </w:pPr>
      <w:r>
        <w:rPr>
          <w:rFonts w:hint="eastAsia" w:ascii="黑体" w:hAnsi="黑体" w:eastAsia="黑体" w:cs="宋体"/>
          <w:color w:val="000000"/>
          <w:kern w:val="0"/>
          <w:sz w:val="32"/>
          <w:szCs w:val="32"/>
        </w:rPr>
        <w:t xml:space="preserve">第三十条 </w:t>
      </w:r>
      <w:r>
        <w:rPr>
          <w:rFonts w:hint="eastAsia" w:ascii="仿宋_GB2312" w:hAnsi="宋体" w:eastAsia="仿宋_GB2312" w:cs="宋体"/>
          <w:color w:val="000000"/>
          <w:kern w:val="0"/>
          <w:sz w:val="32"/>
          <w:szCs w:val="32"/>
        </w:rPr>
        <w:t>本办法由国家市场监督</w:t>
      </w:r>
      <w:r>
        <w:rPr>
          <w:rFonts w:ascii="仿宋_GB2312" w:hAnsi="宋体" w:eastAsia="仿宋_GB2312" w:cs="宋体"/>
          <w:color w:val="000000"/>
          <w:kern w:val="0"/>
          <w:sz w:val="32"/>
          <w:szCs w:val="32"/>
        </w:rPr>
        <w:t>管理总局食品</w:t>
      </w:r>
      <w:r>
        <w:rPr>
          <w:rFonts w:hint="eastAsia" w:ascii="仿宋_GB2312" w:hAnsi="宋体" w:eastAsia="仿宋_GB2312" w:cs="宋体"/>
          <w:color w:val="000000"/>
          <w:kern w:val="0"/>
          <w:sz w:val="32"/>
          <w:szCs w:val="32"/>
        </w:rPr>
        <w:t>审评中心负责解释。</w:t>
      </w:r>
    </w:p>
    <w:p>
      <w:pPr>
        <w:ind w:firstLine="640" w:firstLineChars="20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第三十一条 </w:t>
      </w:r>
      <w:r>
        <w:rPr>
          <w:rFonts w:hint="eastAsia" w:ascii="仿宋_GB2312" w:hAnsi="宋体" w:eastAsia="仿宋_GB2312" w:cs="宋体"/>
          <w:color w:val="000000"/>
          <w:kern w:val="0"/>
          <w:sz w:val="32"/>
          <w:szCs w:val="32"/>
        </w:rPr>
        <w:t>本办法自发布之日起实施。</w:t>
      </w: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ind w:firstLine="640" w:firstLineChars="200"/>
        <w:rPr>
          <w:rFonts w:ascii="仿宋_GB2312" w:hAnsi="宋体" w:eastAsia="仿宋_GB2312" w:cs="宋体"/>
          <w:color w:val="000000"/>
          <w:kern w:val="0"/>
          <w:sz w:val="32"/>
          <w:szCs w:val="32"/>
        </w:rPr>
      </w:pPr>
    </w:p>
    <w:p>
      <w:pPr>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附件1</w:t>
      </w:r>
    </w:p>
    <w:p>
      <w:pPr>
        <w:jc w:val="center"/>
        <w:rPr>
          <w:rFonts w:ascii="方正小标宋简体" w:eastAsia="方正小标宋简体"/>
          <w:color w:val="FF0000"/>
          <w:sz w:val="36"/>
          <w:szCs w:val="36"/>
        </w:rPr>
      </w:pPr>
      <w:r>
        <w:rPr>
          <w:rFonts w:hint="eastAsia" w:ascii="方正小标宋简体" w:eastAsia="方正小标宋简体"/>
          <w:color w:val="0D0D0D" w:themeColor="text1" w:themeTint="F2"/>
          <w:sz w:val="36"/>
          <w:szCs w:val="36"/>
          <w14:textFill>
            <w14:solidFill>
              <w14:schemeClr w14:val="tx1">
                <w14:lumMod w14:val="95000"/>
                <w14:lumOff w14:val="5000"/>
              </w14:schemeClr>
            </w14:solidFill>
          </w14:textFill>
        </w:rPr>
        <w:t>X</w:t>
      </w:r>
      <w:r>
        <w:rPr>
          <w:rFonts w:ascii="方正小标宋简体" w:eastAsia="方正小标宋简体"/>
          <w:color w:val="0D0D0D" w:themeColor="text1" w:themeTint="F2"/>
          <w:sz w:val="36"/>
          <w:szCs w:val="36"/>
          <w14:textFill>
            <w14:solidFill>
              <w14:schemeClr w14:val="tx1">
                <w14:lumMod w14:val="95000"/>
                <w14:lumOff w14:val="5000"/>
              </w14:schemeClr>
            </w14:solidFill>
          </w14:textFill>
        </w:rPr>
        <w:t>XX</w:t>
      </w:r>
      <w:r>
        <w:rPr>
          <w:rFonts w:hint="eastAsia" w:ascii="方正小标宋简体" w:eastAsia="方正小标宋简体"/>
          <w:color w:val="0D0D0D" w:themeColor="text1" w:themeTint="F2"/>
          <w:sz w:val="36"/>
          <w:szCs w:val="36"/>
          <w14:textFill>
            <w14:solidFill>
              <w14:schemeClr w14:val="tx1">
                <w14:lumMod w14:val="95000"/>
                <w14:lumOff w14:val="5000"/>
              </w14:schemeClr>
            </w14:solidFill>
          </w14:textFill>
        </w:rPr>
        <w:t>专家申请表</w:t>
      </w:r>
    </w:p>
    <w:tbl>
      <w:tblPr>
        <w:tblStyle w:val="6"/>
        <w:tblW w:w="15480" w:type="dxa"/>
        <w:tblInd w:w="-126" w:type="dxa"/>
        <w:tblLayout w:type="fixed"/>
        <w:tblCellMar>
          <w:top w:w="0" w:type="dxa"/>
          <w:left w:w="54" w:type="dxa"/>
          <w:bottom w:w="0" w:type="dxa"/>
          <w:right w:w="54" w:type="dxa"/>
        </w:tblCellMar>
      </w:tblPr>
      <w:tblGrid>
        <w:gridCol w:w="1080"/>
        <w:gridCol w:w="518"/>
        <w:gridCol w:w="1822"/>
        <w:gridCol w:w="337"/>
        <w:gridCol w:w="251"/>
        <w:gridCol w:w="1072"/>
        <w:gridCol w:w="62"/>
        <w:gridCol w:w="666"/>
        <w:gridCol w:w="1212"/>
        <w:gridCol w:w="360"/>
        <w:gridCol w:w="1620"/>
        <w:gridCol w:w="1572"/>
        <w:gridCol w:w="1488"/>
        <w:gridCol w:w="84"/>
        <w:gridCol w:w="96"/>
        <w:gridCol w:w="1476"/>
        <w:gridCol w:w="1404"/>
        <w:gridCol w:w="360"/>
      </w:tblGrid>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tabs>
                <w:tab w:val="left" w:pos="8160"/>
              </w:tabs>
              <w:autoSpaceDE w:val="0"/>
              <w:autoSpaceDN w:val="0"/>
              <w:adjustRightInd w:val="0"/>
              <w:jc w:val="center"/>
              <w:rPr>
                <w:rFonts w:ascii="宋体" w:hAnsi="宋体"/>
                <w:b/>
                <w:kern w:val="0"/>
                <w:szCs w:val="21"/>
              </w:rPr>
            </w:pPr>
            <w:r>
              <w:rPr>
                <w:rFonts w:hint="eastAsia" w:ascii="宋体" w:hAnsi="宋体"/>
                <w:b/>
                <w:kern w:val="0"/>
                <w:szCs w:val="21"/>
              </w:rPr>
              <w:t>姓   名</w:t>
            </w:r>
          </w:p>
        </w:tc>
        <w:tc>
          <w:tcPr>
            <w:tcW w:w="182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66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性    别</w:t>
            </w:r>
          </w:p>
        </w:tc>
        <w:tc>
          <w:tcPr>
            <w:tcW w:w="194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980" w:type="dxa"/>
            <w:gridSpan w:val="2"/>
            <w:vMerge w:val="restart"/>
            <w:tcBorders>
              <w:top w:val="single" w:color="000000" w:sz="6" w:space="0"/>
              <w:left w:val="single" w:color="000000" w:sz="6" w:space="0"/>
              <w:bottom w:val="single" w:color="auto" w:sz="4" w:space="0"/>
              <w:right w:val="single" w:color="000000" w:sz="6" w:space="0"/>
            </w:tcBorders>
            <w:vAlign w:val="center"/>
          </w:tcPr>
          <w:p>
            <w:pPr>
              <w:autoSpaceDE w:val="0"/>
              <w:autoSpaceDN w:val="0"/>
              <w:adjustRightInd w:val="0"/>
              <w:jc w:val="center"/>
              <w:rPr>
                <w:rFonts w:ascii="宋体" w:hAnsi="宋体"/>
                <w:kern w:val="0"/>
                <w:szCs w:val="21"/>
              </w:rPr>
            </w:pPr>
            <w:r>
              <w:rPr>
                <w:rFonts w:hint="eastAsia" w:ascii="宋体" w:hAnsi="宋体"/>
                <w:kern w:val="0"/>
                <w:szCs w:val="21"/>
              </w:rPr>
              <w:t>2寸近期免冠照片</w:t>
            </w: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出生年月</w:t>
            </w:r>
          </w:p>
        </w:tc>
        <w:tc>
          <w:tcPr>
            <w:tcW w:w="182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66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民    族</w:t>
            </w:r>
          </w:p>
        </w:tc>
        <w:tc>
          <w:tcPr>
            <w:tcW w:w="194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980" w:type="dxa"/>
            <w:gridSpan w:val="2"/>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政治</w:t>
            </w:r>
            <w:r>
              <w:rPr>
                <w:rFonts w:ascii="宋体" w:hAnsi="宋体"/>
                <w:b/>
                <w:kern w:val="0"/>
                <w:szCs w:val="21"/>
              </w:rPr>
              <w:t>面貌</w:t>
            </w:r>
          </w:p>
        </w:tc>
        <w:tc>
          <w:tcPr>
            <w:tcW w:w="182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66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身份证号</w:t>
            </w:r>
          </w:p>
        </w:tc>
        <w:tc>
          <w:tcPr>
            <w:tcW w:w="194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980" w:type="dxa"/>
            <w:gridSpan w:val="2"/>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学历</w:t>
            </w:r>
            <w:r>
              <w:rPr>
                <w:rFonts w:ascii="宋体" w:hAnsi="宋体"/>
                <w:b/>
                <w:kern w:val="0"/>
                <w:szCs w:val="21"/>
              </w:rPr>
              <w:t>学位</w:t>
            </w:r>
          </w:p>
          <w:p>
            <w:pPr>
              <w:autoSpaceDE w:val="0"/>
              <w:autoSpaceDN w:val="0"/>
              <w:adjustRightInd w:val="0"/>
              <w:jc w:val="center"/>
              <w:rPr>
                <w:rFonts w:ascii="宋体" w:hAnsi="宋体"/>
                <w:b/>
                <w:kern w:val="0"/>
                <w:szCs w:val="21"/>
              </w:rPr>
            </w:pPr>
            <w:r>
              <w:rPr>
                <w:rFonts w:hint="eastAsia" w:ascii="宋体" w:hAnsi="宋体"/>
                <w:b/>
                <w:kern w:val="0"/>
                <w:szCs w:val="21"/>
              </w:rPr>
              <w:t>（提供复印件）</w:t>
            </w:r>
          </w:p>
        </w:tc>
        <w:tc>
          <w:tcPr>
            <w:tcW w:w="182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660" w:type="dxa"/>
            <w:gridSpan w:val="3"/>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技术职称</w:t>
            </w:r>
          </w:p>
          <w:p>
            <w:pPr>
              <w:autoSpaceDE w:val="0"/>
              <w:autoSpaceDN w:val="0"/>
              <w:adjustRightInd w:val="0"/>
              <w:jc w:val="left"/>
              <w:rPr>
                <w:rFonts w:ascii="宋体" w:hAnsi="宋体"/>
                <w:b/>
                <w:kern w:val="0"/>
                <w:szCs w:val="21"/>
              </w:rPr>
            </w:pPr>
            <w:r>
              <w:rPr>
                <w:rFonts w:hint="eastAsia" w:ascii="宋体" w:hAnsi="宋体"/>
                <w:b/>
                <w:kern w:val="0"/>
                <w:szCs w:val="21"/>
              </w:rPr>
              <w:t>（提供复印件）</w:t>
            </w:r>
          </w:p>
        </w:tc>
        <w:tc>
          <w:tcPr>
            <w:tcW w:w="1940" w:type="dxa"/>
            <w:gridSpan w:val="3"/>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980" w:type="dxa"/>
            <w:gridSpan w:val="2"/>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475"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工作单位</w:t>
            </w:r>
          </w:p>
        </w:tc>
        <w:tc>
          <w:tcPr>
            <w:tcW w:w="5422"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p>
          <w:p>
            <w:pPr>
              <w:autoSpaceDE w:val="0"/>
              <w:autoSpaceDN w:val="0"/>
              <w:adjustRightInd w:val="0"/>
              <w:jc w:val="left"/>
              <w:rPr>
                <w:rFonts w:ascii="宋体" w:hAnsi="宋体"/>
                <w:kern w:val="0"/>
                <w:szCs w:val="21"/>
              </w:rPr>
            </w:pPr>
          </w:p>
        </w:tc>
        <w:tc>
          <w:tcPr>
            <w:tcW w:w="1980" w:type="dxa"/>
            <w:gridSpan w:val="2"/>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单位地址</w:t>
            </w: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所在部门</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Cs w:val="21"/>
              </w:rPr>
            </w:pPr>
          </w:p>
        </w:tc>
        <w:tc>
          <w:tcPr>
            <w:tcW w:w="1134" w:type="dxa"/>
            <w:gridSpan w:val="2"/>
            <w:tcBorders>
              <w:top w:val="single" w:color="000000" w:sz="6" w:space="0"/>
              <w:left w:val="single" w:color="000000" w:sz="6" w:space="0"/>
              <w:bottom w:val="single" w:color="000000" w:sz="6" w:space="0"/>
              <w:right w:val="single" w:color="000000" w:sz="6" w:space="0"/>
            </w:tcBorders>
            <w:vAlign w:val="center"/>
          </w:tcPr>
          <w:p>
            <w:pPr>
              <w:widowControl/>
              <w:ind w:left="210" w:leftChars="50" w:hanging="105" w:hangingChars="50"/>
              <w:jc w:val="left"/>
              <w:rPr>
                <w:rFonts w:ascii="宋体" w:hAnsi="宋体"/>
                <w:b/>
                <w:kern w:val="0"/>
                <w:szCs w:val="21"/>
              </w:rPr>
            </w:pPr>
            <w:r>
              <w:rPr>
                <w:rFonts w:hint="eastAsia" w:ascii="宋体" w:hAnsi="宋体"/>
                <w:b/>
                <w:kern w:val="0"/>
                <w:szCs w:val="21"/>
              </w:rPr>
              <w:t>行政/技术职务</w:t>
            </w:r>
          </w:p>
        </w:tc>
        <w:tc>
          <w:tcPr>
            <w:tcW w:w="3858"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Cs w:val="21"/>
              </w:rPr>
            </w:pPr>
          </w:p>
        </w:tc>
      </w:tr>
      <w:tr>
        <w:tblPrEx>
          <w:tblCellMar>
            <w:top w:w="0" w:type="dxa"/>
            <w:left w:w="54" w:type="dxa"/>
            <w:bottom w:w="0" w:type="dxa"/>
            <w:right w:w="54" w:type="dxa"/>
          </w:tblCellMar>
        </w:tblPrEx>
        <w:trPr>
          <w:trHeight w:val="246"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办公电话</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p>
        </w:tc>
        <w:tc>
          <w:tcPr>
            <w:tcW w:w="113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传真</w:t>
            </w:r>
          </w:p>
        </w:tc>
        <w:tc>
          <w:tcPr>
            <w:tcW w:w="3858"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p>
        </w:tc>
        <w:tc>
          <w:tcPr>
            <w:tcW w:w="3240" w:type="dxa"/>
            <w:gridSpan w:val="4"/>
          </w:tcPr>
          <w:p>
            <w:pPr>
              <w:widowControl/>
              <w:jc w:val="left"/>
            </w:pPr>
          </w:p>
          <w:p>
            <w:pPr>
              <w:widowControl/>
              <w:jc w:val="left"/>
            </w:pPr>
          </w:p>
        </w:tc>
        <w:tc>
          <w:tcPr>
            <w:tcW w:w="324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trHeight w:val="560"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电子邮箱</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13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移动电话</w:t>
            </w:r>
          </w:p>
        </w:tc>
        <w:tc>
          <w:tcPr>
            <w:tcW w:w="3858"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trHeight w:val="540"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color w:val="0D0D0D" w:themeColor="text1" w:themeTint="F2"/>
                <w:kern w:val="0"/>
                <w:szCs w:val="21"/>
                <w14:textFill>
                  <w14:solidFill>
                    <w14:schemeClr w14:val="tx1">
                      <w14:lumMod w14:val="95000"/>
                      <w14:lumOff w14:val="5000"/>
                    </w14:schemeClr>
                  </w14:solidFill>
                </w14:textFill>
              </w:rPr>
            </w:pPr>
            <w:r>
              <w:rPr>
                <w:rFonts w:hint="eastAsia" w:ascii="宋体" w:hAnsi="宋体"/>
                <w:b/>
                <w:color w:val="0D0D0D" w:themeColor="text1" w:themeTint="F2"/>
                <w:kern w:val="0"/>
                <w:szCs w:val="21"/>
                <w14:textFill>
                  <w14:solidFill>
                    <w14:schemeClr w14:val="tx1">
                      <w14:lumMod w14:val="95000"/>
                      <w14:lumOff w14:val="5000"/>
                    </w14:schemeClr>
                  </w14:solidFill>
                </w14:textFill>
              </w:rPr>
              <w:t>拟</w:t>
            </w:r>
            <w:r>
              <w:rPr>
                <w:rFonts w:ascii="宋体" w:hAnsi="宋体"/>
                <w:b/>
                <w:color w:val="0D0D0D" w:themeColor="text1" w:themeTint="F2"/>
                <w:kern w:val="0"/>
                <w:szCs w:val="21"/>
                <w14:textFill>
                  <w14:solidFill>
                    <w14:schemeClr w14:val="tx1">
                      <w14:lumMod w14:val="95000"/>
                      <w14:lumOff w14:val="5000"/>
                    </w14:schemeClr>
                  </w14:solidFill>
                </w14:textFill>
              </w:rPr>
              <w:t>进入</w:t>
            </w:r>
            <w:r>
              <w:rPr>
                <w:rFonts w:hint="eastAsia" w:ascii="宋体" w:hAnsi="宋体"/>
                <w:b/>
                <w:color w:val="0D0D0D" w:themeColor="text1" w:themeTint="F2"/>
                <w:kern w:val="0"/>
                <w:szCs w:val="21"/>
                <w14:textFill>
                  <w14:solidFill>
                    <w14:schemeClr w14:val="tx1">
                      <w14:lumMod w14:val="95000"/>
                      <w14:lumOff w14:val="5000"/>
                    </w14:schemeClr>
                  </w14:solidFill>
                </w14:textFill>
              </w:rPr>
              <w:t>专业组</w:t>
            </w: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left="211"/>
              <w:jc w:val="left"/>
              <w:rPr>
                <w:rFonts w:ascii="宋体" w:hAnsi="宋体"/>
                <w:b/>
                <w:color w:val="0D0D0D" w:themeColor="text1" w:themeTint="F2"/>
                <w:kern w:val="0"/>
                <w:szCs w:val="21"/>
                <w14:textFill>
                  <w14:solidFill>
                    <w14:schemeClr w14:val="tx1">
                      <w14:lumMod w14:val="95000"/>
                      <w14:lumOff w14:val="5000"/>
                    </w14:schemeClr>
                  </w14:solidFill>
                </w14:textFill>
              </w:rPr>
            </w:pPr>
            <w:r>
              <w:rPr>
                <w:rFonts w:hint="eastAsia" w:ascii="宋体" w:hAnsi="宋体"/>
                <w:b/>
                <w:color w:val="0D0D0D" w:themeColor="text1" w:themeTint="F2"/>
                <w:kern w:val="0"/>
                <w:szCs w:val="21"/>
                <w14:textFill>
                  <w14:solidFill>
                    <w14:schemeClr w14:val="tx1">
                      <w14:lumMod w14:val="95000"/>
                      <w14:lumOff w14:val="5000"/>
                    </w14:schemeClr>
                  </w14:solidFill>
                </w14:textFill>
              </w:rPr>
              <w:t xml:space="preserve">□ </w:t>
            </w:r>
            <w:r>
              <w:rPr>
                <w:rFonts w:ascii="宋体" w:hAnsi="宋体"/>
                <w:b/>
                <w:color w:val="0D0D0D" w:themeColor="text1" w:themeTint="F2"/>
                <w:kern w:val="0"/>
                <w:szCs w:val="21"/>
                <w14:textFill>
                  <w14:solidFill>
                    <w14:schemeClr w14:val="tx1">
                      <w14:lumMod w14:val="95000"/>
                      <w14:lumOff w14:val="5000"/>
                    </w14:schemeClr>
                  </w14:solidFill>
                </w14:textFill>
              </w:rPr>
              <w:t>XXX</w:t>
            </w:r>
            <w:r>
              <w:rPr>
                <w:rFonts w:hint="eastAsia" w:ascii="宋体" w:hAnsi="宋体"/>
                <w:b/>
                <w:color w:val="0D0D0D" w:themeColor="text1" w:themeTint="F2"/>
                <w:kern w:val="0"/>
                <w:szCs w:val="21"/>
                <w14:textFill>
                  <w14:solidFill>
                    <w14:schemeClr w14:val="tx1">
                      <w14:lumMod w14:val="95000"/>
                      <w14:lumOff w14:val="5000"/>
                    </w14:schemeClr>
                  </w14:solidFill>
                </w14:textFill>
              </w:rPr>
              <w:t xml:space="preserve">  </w:t>
            </w:r>
            <w:r>
              <w:rPr>
                <w:rFonts w:ascii="宋体" w:hAnsi="宋体"/>
                <w:b/>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b/>
                <w:color w:val="0D0D0D" w:themeColor="text1" w:themeTint="F2"/>
                <w:kern w:val="0"/>
                <w:szCs w:val="21"/>
                <w14:textFill>
                  <w14:solidFill>
                    <w14:schemeClr w14:val="tx1">
                      <w14:lumMod w14:val="95000"/>
                      <w14:lumOff w14:val="5000"/>
                    </w14:schemeClr>
                  </w14:solidFill>
                </w14:textFill>
              </w:rPr>
              <w:t xml:space="preserve"> □ X</w:t>
            </w:r>
            <w:r>
              <w:rPr>
                <w:rFonts w:ascii="宋体" w:hAnsi="宋体"/>
                <w:b/>
                <w:color w:val="0D0D0D" w:themeColor="text1" w:themeTint="F2"/>
                <w:kern w:val="0"/>
                <w:szCs w:val="21"/>
                <w14:textFill>
                  <w14:solidFill>
                    <w14:schemeClr w14:val="tx1">
                      <w14:lumMod w14:val="95000"/>
                      <w14:lumOff w14:val="5000"/>
                    </w14:schemeClr>
                  </w14:solidFill>
                </w14:textFill>
              </w:rPr>
              <w:t>XX</w:t>
            </w:r>
            <w:r>
              <w:rPr>
                <w:rFonts w:hint="eastAsia" w:ascii="宋体" w:hAnsi="宋体"/>
                <w:b/>
                <w:color w:val="0D0D0D" w:themeColor="text1" w:themeTint="F2"/>
                <w:kern w:val="0"/>
                <w:szCs w:val="21"/>
                <w14:textFill>
                  <w14:solidFill>
                    <w14:schemeClr w14:val="tx1">
                      <w14:lumMod w14:val="95000"/>
                      <w14:lumOff w14:val="5000"/>
                    </w14:schemeClr>
                  </w14:solidFill>
                </w14:textFill>
              </w:rPr>
              <w:t xml:space="preserve"> </w:t>
            </w:r>
            <w:r>
              <w:rPr>
                <w:rFonts w:ascii="宋体" w:hAnsi="宋体"/>
                <w:b/>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b/>
                <w:color w:val="0D0D0D" w:themeColor="text1" w:themeTint="F2"/>
                <w:kern w:val="0"/>
                <w:szCs w:val="21"/>
                <w14:textFill>
                  <w14:solidFill>
                    <w14:schemeClr w14:val="tx1">
                      <w14:lumMod w14:val="95000"/>
                      <w14:lumOff w14:val="5000"/>
                    </w14:schemeClr>
                  </w14:solidFill>
                </w14:textFill>
              </w:rPr>
              <w:t xml:space="preserve">  □ X</w:t>
            </w:r>
            <w:r>
              <w:rPr>
                <w:rFonts w:ascii="宋体" w:hAnsi="宋体"/>
                <w:b/>
                <w:color w:val="0D0D0D" w:themeColor="text1" w:themeTint="F2"/>
                <w:kern w:val="0"/>
                <w:szCs w:val="21"/>
                <w14:textFill>
                  <w14:solidFill>
                    <w14:schemeClr w14:val="tx1">
                      <w14:lumMod w14:val="95000"/>
                      <w14:lumOff w14:val="5000"/>
                    </w14:schemeClr>
                  </w14:solidFill>
                </w14:textFill>
              </w:rPr>
              <w:t>XX</w:t>
            </w:r>
            <w:r>
              <w:rPr>
                <w:rFonts w:hint="eastAsia" w:ascii="宋体" w:hAnsi="宋体"/>
                <w:b/>
                <w:color w:val="0D0D0D" w:themeColor="text1" w:themeTint="F2"/>
                <w:kern w:val="0"/>
                <w:szCs w:val="21"/>
                <w14:textFill>
                  <w14:solidFill>
                    <w14:schemeClr w14:val="tx1">
                      <w14:lumMod w14:val="95000"/>
                      <w14:lumOff w14:val="5000"/>
                    </w14:schemeClr>
                  </w14:solidFill>
                </w14:textFill>
              </w:rPr>
              <w:t xml:space="preserve">  </w:t>
            </w:r>
            <w:r>
              <w:rPr>
                <w:rFonts w:ascii="宋体" w:hAnsi="宋体"/>
                <w:b/>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b/>
                <w:color w:val="0D0D0D" w:themeColor="text1" w:themeTint="F2"/>
                <w:kern w:val="0"/>
                <w:szCs w:val="21"/>
                <w14:textFill>
                  <w14:solidFill>
                    <w14:schemeClr w14:val="tx1">
                      <w14:lumMod w14:val="95000"/>
                      <w14:lumOff w14:val="5000"/>
                    </w14:schemeClr>
                  </w14:solidFill>
                </w14:textFill>
              </w:rPr>
              <w:t xml:space="preserve">  □ X</w:t>
            </w:r>
            <w:r>
              <w:rPr>
                <w:rFonts w:ascii="宋体" w:hAnsi="宋体"/>
                <w:b/>
                <w:color w:val="0D0D0D" w:themeColor="text1" w:themeTint="F2"/>
                <w:kern w:val="0"/>
                <w:szCs w:val="21"/>
                <w14:textFill>
                  <w14:solidFill>
                    <w14:schemeClr w14:val="tx1">
                      <w14:lumMod w14:val="95000"/>
                      <w14:lumOff w14:val="5000"/>
                    </w14:schemeClr>
                  </w14:solidFill>
                </w14:textFill>
              </w:rPr>
              <w:t>XX</w:t>
            </w:r>
            <w:r>
              <w:rPr>
                <w:rFonts w:hint="eastAsia" w:ascii="宋体" w:hAnsi="宋体"/>
                <w:b/>
                <w:color w:val="0D0D0D" w:themeColor="text1" w:themeTint="F2"/>
                <w:kern w:val="0"/>
                <w:szCs w:val="21"/>
                <w14:textFill>
                  <w14:solidFill>
                    <w14:schemeClr w14:val="tx1">
                      <w14:lumMod w14:val="95000"/>
                      <w14:lumOff w14:val="5000"/>
                    </w14:schemeClr>
                  </w14:solidFill>
                </w14:textFill>
              </w:rPr>
              <w:t xml:space="preserve">   </w:t>
            </w:r>
          </w:p>
        </w:tc>
      </w:tr>
      <w:tr>
        <w:tblPrEx>
          <w:tblCellMar>
            <w:top w:w="0" w:type="dxa"/>
            <w:left w:w="54" w:type="dxa"/>
            <w:bottom w:w="0" w:type="dxa"/>
            <w:right w:w="54" w:type="dxa"/>
          </w:tblCellMar>
        </w:tblPrEx>
        <w:trPr>
          <w:gridAfter w:val="7"/>
          <w:wAfter w:w="6480" w:type="dxa"/>
          <w:trHeight w:val="540"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专业方向</w:t>
            </w: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trHeight w:val="540"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研究或擅长领域</w:t>
            </w: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1"/>
          <w:wAfter w:w="360" w:type="dxa"/>
          <w:trHeight w:val="3387"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教育背景和工作简历</w:t>
            </w: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tc>
        <w:tc>
          <w:tcPr>
            <w:tcW w:w="3060" w:type="dxa"/>
            <w:gridSpan w:val="2"/>
          </w:tcPr>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tc>
        <w:tc>
          <w:tcPr>
            <w:tcW w:w="3060"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trHeight w:val="1756" w:hRule="atLeast"/>
        </w:trPr>
        <w:tc>
          <w:tcPr>
            <w:tcW w:w="159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科研成果</w:t>
            </w:r>
          </w:p>
          <w:p>
            <w:pPr>
              <w:autoSpaceDE w:val="0"/>
              <w:autoSpaceDN w:val="0"/>
              <w:adjustRightInd w:val="0"/>
              <w:jc w:val="center"/>
              <w:rPr>
                <w:rFonts w:ascii="宋体" w:hAnsi="宋体"/>
                <w:b/>
                <w:kern w:val="0"/>
                <w:szCs w:val="21"/>
              </w:rPr>
            </w:pP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代表性论著，在国内外权威专业刊物上发表论文情况</w:t>
            </w:r>
          </w:p>
        </w:tc>
        <w:tc>
          <w:tcPr>
            <w:tcW w:w="215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论文名称</w:t>
            </w:r>
          </w:p>
        </w:tc>
        <w:tc>
          <w:tcPr>
            <w:tcW w:w="2051"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刊物名称</w:t>
            </w:r>
          </w:p>
        </w:tc>
        <w:tc>
          <w:tcPr>
            <w:tcW w:w="1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期卷页</w:t>
            </w:r>
          </w:p>
        </w:tc>
        <w:tc>
          <w:tcPr>
            <w:tcW w:w="16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b/>
                <w:kern w:val="0"/>
                <w:szCs w:val="21"/>
              </w:rPr>
            </w:pPr>
            <w:r>
              <w:rPr>
                <w:rFonts w:hint="eastAsia" w:ascii="宋体" w:hAnsi="宋体"/>
                <w:b/>
                <w:kern w:val="0"/>
                <w:szCs w:val="21"/>
              </w:rPr>
              <w:t>作者名次</w:t>
            </w: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b/>
                <w:kern w:val="0"/>
                <w:szCs w:val="21"/>
              </w:rPr>
            </w:pPr>
          </w:p>
        </w:tc>
        <w:tc>
          <w:tcPr>
            <w:tcW w:w="215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p>
        </w:tc>
        <w:tc>
          <w:tcPr>
            <w:tcW w:w="2051"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p>
        </w:tc>
        <w:tc>
          <w:tcPr>
            <w:tcW w:w="1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p>
        </w:tc>
        <w:tc>
          <w:tcPr>
            <w:tcW w:w="16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b/>
                <w:kern w:val="0"/>
                <w:szCs w:val="21"/>
              </w:rPr>
            </w:pPr>
          </w:p>
        </w:tc>
        <w:tc>
          <w:tcPr>
            <w:tcW w:w="215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2051"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p>
        </w:tc>
        <w:tc>
          <w:tcPr>
            <w:tcW w:w="16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b/>
                <w:kern w:val="0"/>
                <w:szCs w:val="21"/>
              </w:rPr>
            </w:pPr>
          </w:p>
        </w:tc>
        <w:tc>
          <w:tcPr>
            <w:tcW w:w="215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2051"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6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b/>
                <w:kern w:val="0"/>
                <w:szCs w:val="21"/>
              </w:rPr>
            </w:pPr>
          </w:p>
        </w:tc>
        <w:tc>
          <w:tcPr>
            <w:tcW w:w="215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2051"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6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b/>
                <w:kern w:val="0"/>
                <w:szCs w:val="21"/>
              </w:rPr>
            </w:pPr>
          </w:p>
        </w:tc>
        <w:tc>
          <w:tcPr>
            <w:tcW w:w="215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2051"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c>
          <w:tcPr>
            <w:tcW w:w="16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nil"/>
              <w:left w:val="single" w:color="000000" w:sz="6" w:space="0"/>
              <w:bottom w:val="single" w:color="000000" w:sz="6" w:space="0"/>
              <w:right w:val="single" w:color="000000" w:sz="6" w:space="0"/>
            </w:tcBorders>
            <w:vAlign w:val="center"/>
          </w:tcPr>
          <w:p>
            <w:pPr>
              <w:widowControl/>
              <w:jc w:val="center"/>
              <w:rPr>
                <w:rFonts w:ascii="宋体" w:hAnsi="宋体"/>
                <w:b/>
                <w:kern w:val="0"/>
                <w:szCs w:val="21"/>
              </w:rPr>
            </w:pPr>
            <w:r>
              <w:rPr>
                <w:rFonts w:hint="eastAsia" w:ascii="宋体" w:hAnsi="宋体"/>
                <w:b/>
                <w:kern w:val="0"/>
                <w:szCs w:val="21"/>
              </w:rPr>
              <w:t>以往</w:t>
            </w:r>
            <w:r>
              <w:rPr>
                <w:rFonts w:ascii="宋体" w:hAnsi="宋体"/>
                <w:b/>
                <w:kern w:val="0"/>
                <w:szCs w:val="21"/>
              </w:rPr>
              <w:t>参加特殊食品注册</w:t>
            </w:r>
            <w:r>
              <w:rPr>
                <w:rFonts w:hint="eastAsia" w:ascii="宋体" w:hAnsi="宋体"/>
                <w:b/>
                <w:kern w:val="0"/>
                <w:szCs w:val="21"/>
              </w:rPr>
              <w:t>审评核查工作</w:t>
            </w:r>
            <w:r>
              <w:rPr>
                <w:rFonts w:ascii="宋体" w:hAnsi="宋体"/>
                <w:b/>
                <w:kern w:val="0"/>
                <w:szCs w:val="21"/>
              </w:rPr>
              <w:t>情况</w:t>
            </w: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nil"/>
              <w:left w:val="single" w:color="000000" w:sz="6" w:space="0"/>
              <w:bottom w:val="single" w:color="000000" w:sz="6" w:space="0"/>
              <w:right w:val="single" w:color="000000" w:sz="6" w:space="0"/>
            </w:tcBorders>
            <w:vAlign w:val="center"/>
          </w:tcPr>
          <w:p>
            <w:pPr>
              <w:widowControl/>
              <w:jc w:val="center"/>
              <w:rPr>
                <w:rFonts w:ascii="宋体" w:hAnsi="宋体"/>
                <w:kern w:val="0"/>
                <w:szCs w:val="21"/>
              </w:rPr>
            </w:pPr>
            <w:r>
              <w:rPr>
                <w:rFonts w:hint="eastAsia" w:ascii="宋体" w:hAnsi="宋体"/>
                <w:b/>
                <w:kern w:val="0"/>
                <w:szCs w:val="21"/>
              </w:rPr>
              <w:t>本人过去和目前在企业兼职或受企业委托承担的研发项目情况</w:t>
            </w: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cantSplit/>
          <w:trHeight w:val="567" w:hRule="atLeast"/>
        </w:trPr>
        <w:tc>
          <w:tcPr>
            <w:tcW w:w="1598" w:type="dxa"/>
            <w:gridSpan w:val="2"/>
            <w:tcBorders>
              <w:top w:val="nil"/>
              <w:left w:val="single" w:color="000000" w:sz="6" w:space="0"/>
              <w:bottom w:val="single" w:color="000000" w:sz="6" w:space="0"/>
              <w:right w:val="single" w:color="000000" w:sz="6" w:space="0"/>
            </w:tcBorders>
            <w:vAlign w:val="center"/>
          </w:tcPr>
          <w:p>
            <w:pPr>
              <w:widowControl/>
              <w:jc w:val="center"/>
              <w:rPr>
                <w:rFonts w:ascii="宋体" w:hAnsi="宋体"/>
                <w:b/>
                <w:kern w:val="0"/>
                <w:szCs w:val="21"/>
              </w:rPr>
            </w:pPr>
            <w:r>
              <w:rPr>
                <w:rFonts w:hint="eastAsia" w:ascii="宋体" w:hAnsi="宋体"/>
                <w:b/>
                <w:kern w:val="0"/>
                <w:szCs w:val="21"/>
              </w:rPr>
              <w:t>奖惩</w:t>
            </w:r>
            <w:r>
              <w:rPr>
                <w:rFonts w:ascii="宋体" w:hAnsi="宋体"/>
                <w:b/>
                <w:kern w:val="0"/>
                <w:szCs w:val="21"/>
              </w:rPr>
              <w:t>情况</w:t>
            </w:r>
          </w:p>
        </w:tc>
        <w:tc>
          <w:tcPr>
            <w:tcW w:w="7402"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2"/>
          <w:wAfter w:w="1764" w:type="dxa"/>
          <w:trHeight w:val="1410" w:hRule="atLeast"/>
        </w:trPr>
        <w:tc>
          <w:tcPr>
            <w:tcW w:w="9000"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right="420" w:firstLine="560"/>
              <w:jc w:val="left"/>
              <w:rPr>
                <w:rFonts w:ascii="仿宋_GB2312" w:hAnsi="宋体" w:eastAsia="仿宋_GB2312" w:cs="仿宋_GB2312"/>
                <w:b/>
                <w:kern w:val="0"/>
                <w:sz w:val="24"/>
              </w:rPr>
            </w:pPr>
            <w:r>
              <w:rPr>
                <w:rFonts w:hint="eastAsia" w:ascii="仿宋_GB2312" w:hAnsi="宋体" w:eastAsia="仿宋_GB2312" w:cs="仿宋_GB2312"/>
                <w:b/>
                <w:kern w:val="0"/>
                <w:sz w:val="24"/>
              </w:rPr>
              <w:t>本人保证以上信息真实、准确。如有不实之处</w:t>
            </w:r>
            <w:r>
              <w:rPr>
                <w:rFonts w:ascii="仿宋_GB2312" w:hAnsi="宋体" w:eastAsia="仿宋_GB2312" w:cs="仿宋_GB2312"/>
                <w:b/>
                <w:kern w:val="0"/>
                <w:sz w:val="24"/>
              </w:rPr>
              <w:t>，本人愿承担由此造成的一切后果。</w:t>
            </w:r>
          </w:p>
          <w:p>
            <w:pPr>
              <w:wordWrap w:val="0"/>
              <w:autoSpaceDE w:val="0"/>
              <w:autoSpaceDN w:val="0"/>
              <w:adjustRightInd w:val="0"/>
              <w:ind w:left="210" w:right="420"/>
              <w:jc w:val="right"/>
              <w:rPr>
                <w:rFonts w:ascii="宋体" w:hAnsi="宋体" w:cs="仿宋_GB2312"/>
                <w:b/>
                <w:kern w:val="0"/>
                <w:szCs w:val="21"/>
              </w:rPr>
            </w:pPr>
            <w:r>
              <w:rPr>
                <w:rFonts w:hint="eastAsia" w:ascii="宋体" w:hAnsi="宋体" w:cs="仿宋_GB2312"/>
                <w:kern w:val="0"/>
                <w:szCs w:val="21"/>
              </w:rPr>
              <w:t xml:space="preserve">                             本人签名：                         年    月   日</w:t>
            </w:r>
          </w:p>
        </w:tc>
        <w:tc>
          <w:tcPr>
            <w:tcW w:w="1572" w:type="dxa"/>
          </w:tcPr>
          <w:p>
            <w:pPr>
              <w:widowControl/>
              <w:jc w:val="left"/>
            </w:pPr>
          </w:p>
        </w:tc>
        <w:tc>
          <w:tcPr>
            <w:tcW w:w="1572" w:type="dxa"/>
            <w:gridSpan w:val="2"/>
          </w:tcPr>
          <w:p>
            <w:pPr>
              <w:widowControl/>
              <w:jc w:val="left"/>
            </w:pPr>
          </w:p>
        </w:tc>
        <w:tc>
          <w:tcPr>
            <w:tcW w:w="157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kern w:val="0"/>
                <w:szCs w:val="21"/>
              </w:rPr>
            </w:pPr>
          </w:p>
        </w:tc>
      </w:tr>
      <w:tr>
        <w:tblPrEx>
          <w:tblCellMar>
            <w:top w:w="0" w:type="dxa"/>
            <w:left w:w="54" w:type="dxa"/>
            <w:bottom w:w="0" w:type="dxa"/>
            <w:right w:w="54" w:type="dxa"/>
          </w:tblCellMar>
        </w:tblPrEx>
        <w:trPr>
          <w:gridAfter w:val="7"/>
          <w:wAfter w:w="6480" w:type="dxa"/>
          <w:trHeight w:val="1719" w:hRule="atLeast"/>
        </w:trPr>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kern w:val="0"/>
                <w:szCs w:val="21"/>
              </w:rPr>
            </w:pPr>
            <w:r>
              <w:rPr>
                <w:rFonts w:hint="eastAsia" w:ascii="宋体" w:hAnsi="宋体"/>
                <w:b/>
                <w:kern w:val="0"/>
                <w:szCs w:val="21"/>
              </w:rPr>
              <w:t>专家档案所在单位意见</w:t>
            </w:r>
          </w:p>
        </w:tc>
        <w:tc>
          <w:tcPr>
            <w:tcW w:w="7920" w:type="dxa"/>
            <w:gridSpan w:val="10"/>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right="420"/>
              <w:jc w:val="left"/>
              <w:rPr>
                <w:rFonts w:ascii="仿宋_GB2312" w:hAnsi="宋体" w:eastAsia="仿宋_GB2312" w:cs="仿宋_GB2312"/>
                <w:kern w:val="0"/>
                <w:sz w:val="24"/>
              </w:rPr>
            </w:pPr>
            <w:r>
              <w:rPr>
                <w:rFonts w:hint="eastAsia" w:ascii="仿宋_GB2312" w:hAnsi="宋体" w:eastAsia="仿宋_GB2312" w:cs="仿宋_GB2312"/>
                <w:kern w:val="0"/>
                <w:sz w:val="24"/>
              </w:rPr>
              <w:t xml:space="preserve">    经我单位审核，本表所填信息真实、准确，</w:t>
            </w:r>
            <w:r>
              <w:rPr>
                <w:rFonts w:ascii="仿宋_GB2312" w:hAnsi="宋体" w:eastAsia="仿宋_GB2312" w:cs="仿宋_GB2312"/>
                <w:kern w:val="0"/>
                <w:sz w:val="24"/>
              </w:rPr>
              <w:t>同意推荐该同志成为</w:t>
            </w:r>
            <w:r>
              <w:rPr>
                <w:rFonts w:hint="eastAsia" w:ascii="仿宋_GB2312" w:hAnsi="宋体" w:eastAsia="仿宋_GB2312" w:cs="仿宋_GB2312"/>
                <w:kern w:val="0"/>
                <w:sz w:val="24"/>
              </w:rPr>
              <w:t>特殊食品</w:t>
            </w:r>
            <w:r>
              <w:rPr>
                <w:rFonts w:ascii="仿宋_GB2312" w:hAnsi="宋体" w:eastAsia="仿宋_GB2312" w:cs="仿宋_GB2312"/>
                <w:kern w:val="0"/>
                <w:sz w:val="24"/>
              </w:rPr>
              <w:t>注册审评</w:t>
            </w:r>
            <w:r>
              <w:rPr>
                <w:rFonts w:hint="eastAsia" w:ascii="仿宋_GB2312" w:hAnsi="宋体" w:eastAsia="仿宋_GB2312" w:cs="仿宋_GB2312"/>
                <w:kern w:val="0"/>
                <w:sz w:val="24"/>
              </w:rPr>
              <w:t>核查专家。</w:t>
            </w:r>
          </w:p>
          <w:p>
            <w:pPr>
              <w:autoSpaceDE w:val="0"/>
              <w:autoSpaceDN w:val="0"/>
              <w:adjustRightInd w:val="0"/>
              <w:spacing w:line="360" w:lineRule="auto"/>
              <w:ind w:right="420" w:firstLine="560"/>
              <w:jc w:val="left"/>
              <w:rPr>
                <w:rFonts w:ascii="仿宋_GB2312" w:hAnsi="宋体" w:eastAsia="仿宋_GB2312" w:cs="仿宋_GB2312"/>
                <w:kern w:val="0"/>
                <w:sz w:val="24"/>
              </w:rPr>
            </w:pPr>
          </w:p>
          <w:p>
            <w:pPr>
              <w:autoSpaceDE w:val="0"/>
              <w:autoSpaceDN w:val="0"/>
              <w:adjustRightInd w:val="0"/>
              <w:spacing w:line="360" w:lineRule="auto"/>
              <w:ind w:right="420" w:firstLine="560"/>
              <w:jc w:val="left"/>
              <w:rPr>
                <w:rFonts w:ascii="仿宋_GB2312" w:hAnsi="宋体" w:eastAsia="仿宋_GB2312" w:cs="仿宋_GB2312"/>
                <w:kern w:val="0"/>
                <w:sz w:val="24"/>
              </w:rPr>
            </w:pPr>
          </w:p>
          <w:p>
            <w:pPr>
              <w:autoSpaceDE w:val="0"/>
              <w:autoSpaceDN w:val="0"/>
              <w:adjustRightInd w:val="0"/>
              <w:ind w:right="420" w:firstLine="2940"/>
              <w:jc w:val="left"/>
              <w:rPr>
                <w:rFonts w:ascii="宋体" w:hAnsi="宋体"/>
                <w:kern w:val="0"/>
                <w:szCs w:val="21"/>
              </w:rPr>
            </w:pPr>
            <w:r>
              <w:rPr>
                <w:rFonts w:hint="eastAsia" w:ascii="宋体" w:hAnsi="宋体"/>
                <w:kern w:val="0"/>
                <w:szCs w:val="21"/>
              </w:rPr>
              <w:t>单位（盖章）</w:t>
            </w:r>
          </w:p>
          <w:p>
            <w:pPr>
              <w:autoSpaceDE w:val="0"/>
              <w:autoSpaceDN w:val="0"/>
              <w:adjustRightInd w:val="0"/>
              <w:ind w:right="420"/>
              <w:jc w:val="right"/>
              <w:rPr>
                <w:rFonts w:ascii="宋体" w:hAnsi="宋体"/>
                <w:kern w:val="0"/>
                <w:szCs w:val="21"/>
              </w:rPr>
            </w:pPr>
            <w:r>
              <w:rPr>
                <w:rFonts w:hint="eastAsia" w:ascii="宋体" w:hAnsi="宋体"/>
                <w:kern w:val="0"/>
                <w:szCs w:val="21"/>
              </w:rPr>
              <w:t>年     月    日</w:t>
            </w:r>
          </w:p>
        </w:tc>
      </w:tr>
    </w:tbl>
    <w:p>
      <w:pPr>
        <w:autoSpaceDE w:val="0"/>
        <w:autoSpaceDN w:val="0"/>
        <w:adjustRightInd w:val="0"/>
        <w:jc w:val="left"/>
        <w:rPr>
          <w:rFonts w:ascii="黑体" w:eastAsia="黑体"/>
          <w:kern w:val="0"/>
          <w:sz w:val="24"/>
        </w:rPr>
      </w:pPr>
      <w:r>
        <w:rPr>
          <w:rFonts w:hint="eastAsia" w:ascii="黑体" w:eastAsia="黑体"/>
          <w:kern w:val="0"/>
          <w:sz w:val="24"/>
        </w:rPr>
        <w:t xml:space="preserve">                             国家市场监督</w:t>
      </w:r>
      <w:r>
        <w:rPr>
          <w:rFonts w:ascii="黑体" w:eastAsia="黑体"/>
          <w:kern w:val="0"/>
          <w:sz w:val="24"/>
        </w:rPr>
        <w:t>管理总局食品</w:t>
      </w:r>
      <w:r>
        <w:rPr>
          <w:rFonts w:hint="eastAsia" w:ascii="黑体" w:eastAsia="黑体"/>
          <w:kern w:val="0"/>
          <w:sz w:val="24"/>
        </w:rPr>
        <w:t>审评中心制</w:t>
      </w:r>
    </w:p>
    <w:p>
      <w:pP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附件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2</w:t>
      </w:r>
    </w:p>
    <w:p>
      <w:pPr>
        <w:autoSpaceDE w:val="0"/>
        <w:autoSpaceDN w:val="0"/>
        <w:adjustRightInd w:val="0"/>
        <w:jc w:val="center"/>
        <w:rPr>
          <w:rFonts w:ascii="方正小标宋简体" w:eastAsia="方正小标宋简体"/>
          <w:color w:val="0D0D0D" w:themeColor="text1" w:themeTint="F2"/>
          <w:sz w:val="36"/>
          <w:szCs w:val="36"/>
          <w14:textFill>
            <w14:solidFill>
              <w14:schemeClr w14:val="tx1">
                <w14:lumMod w14:val="95000"/>
                <w14:lumOff w14:val="5000"/>
              </w14:schemeClr>
            </w14:solidFill>
          </w14:textFill>
        </w:rPr>
      </w:pPr>
      <w:r>
        <w:rPr>
          <w:rFonts w:hint="eastAsia" w:ascii="方正小标宋简体" w:eastAsia="方正小标宋简体"/>
          <w:color w:val="0D0D0D" w:themeColor="text1" w:themeTint="F2"/>
          <w:sz w:val="36"/>
          <w:szCs w:val="36"/>
          <w14:textFill>
            <w14:solidFill>
              <w14:schemeClr w14:val="tx1">
                <w14:lumMod w14:val="95000"/>
                <w14:lumOff w14:val="5000"/>
              </w14:schemeClr>
            </w14:solidFill>
          </w14:textFill>
        </w:rPr>
        <w:t>国家市场</w:t>
      </w:r>
      <w:r>
        <w:rPr>
          <w:rFonts w:ascii="方正小标宋简体" w:eastAsia="方正小标宋简体"/>
          <w:color w:val="0D0D0D" w:themeColor="text1" w:themeTint="F2"/>
          <w:sz w:val="36"/>
          <w:szCs w:val="36"/>
          <w14:textFill>
            <w14:solidFill>
              <w14:schemeClr w14:val="tx1">
                <w14:lumMod w14:val="95000"/>
                <w14:lumOff w14:val="5000"/>
              </w14:schemeClr>
            </w14:solidFill>
          </w14:textFill>
        </w:rPr>
        <w:t>监督管理总局食品审评中心</w:t>
      </w:r>
    </w:p>
    <w:p>
      <w:pPr>
        <w:autoSpaceDE w:val="0"/>
        <w:autoSpaceDN w:val="0"/>
        <w:adjustRightInd w:val="0"/>
        <w:jc w:val="center"/>
        <w:rPr>
          <w:rFonts w:ascii="方正小标宋简体" w:eastAsia="方正小标宋简体"/>
          <w:color w:val="0D0D0D" w:themeColor="text1" w:themeTint="F2"/>
          <w:sz w:val="36"/>
          <w:szCs w:val="36"/>
          <w14:textFill>
            <w14:solidFill>
              <w14:schemeClr w14:val="tx1">
                <w14:lumMod w14:val="95000"/>
                <w14:lumOff w14:val="5000"/>
              </w14:schemeClr>
            </w14:solidFill>
          </w14:textFill>
        </w:rPr>
      </w:pPr>
      <w:r>
        <w:rPr>
          <w:rFonts w:hint="eastAsia" w:ascii="方正小标宋简体" w:eastAsia="方正小标宋简体"/>
          <w:color w:val="0D0D0D" w:themeColor="text1" w:themeTint="F2"/>
          <w:sz w:val="36"/>
          <w:szCs w:val="36"/>
          <w14:textFill>
            <w14:solidFill>
              <w14:schemeClr w14:val="tx1">
                <w14:lumMod w14:val="95000"/>
                <w14:lumOff w14:val="5000"/>
              </w14:schemeClr>
            </w14:solidFill>
          </w14:textFill>
        </w:rPr>
        <w:t>专家</w:t>
      </w:r>
      <w:r>
        <w:rPr>
          <w:rFonts w:ascii="方正小标宋简体" w:eastAsia="方正小标宋简体"/>
          <w:color w:val="0D0D0D" w:themeColor="text1" w:themeTint="F2"/>
          <w:sz w:val="36"/>
          <w:szCs w:val="36"/>
          <w14:textFill>
            <w14:solidFill>
              <w14:schemeClr w14:val="tx1">
                <w14:lumMod w14:val="95000"/>
                <w14:lumOff w14:val="5000"/>
              </w14:schemeClr>
            </w14:solidFill>
          </w14:textFill>
        </w:rPr>
        <w:t>承诺书</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本人完全理解并认同特殊食品注册审评核查工作对保证公众安全的重要意义；同意接受国家市场监督管理总局食品审评中心的邀请，参加此次注册审评核查工作,并自愿签署本承诺书：</w:t>
      </w:r>
    </w:p>
    <w:p>
      <w:pPr>
        <w:tabs>
          <w:tab w:val="left" w:pos="993"/>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一、本人将以</w:t>
      </w:r>
      <w:r>
        <w:rPr>
          <w:rFonts w:ascii="仿宋_GB2312" w:hAnsi="宋体" w:eastAsia="仿宋_GB2312" w:cs="宋体"/>
          <w:color w:val="000000"/>
          <w:kern w:val="0"/>
          <w:sz w:val="32"/>
          <w:szCs w:val="32"/>
        </w:rPr>
        <w:t>科学、</w:t>
      </w:r>
      <w:r>
        <w:rPr>
          <w:rFonts w:hint="eastAsia" w:ascii="仿宋_GB2312" w:hAnsi="宋体" w:eastAsia="仿宋_GB2312" w:cs="宋体"/>
          <w:color w:val="000000"/>
          <w:kern w:val="0"/>
          <w:sz w:val="32"/>
          <w:szCs w:val="32"/>
        </w:rPr>
        <w:t>公正</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公平、</w:t>
      </w:r>
      <w:r>
        <w:rPr>
          <w:rFonts w:ascii="仿宋_GB2312" w:hAnsi="宋体" w:eastAsia="仿宋_GB2312" w:cs="宋体"/>
          <w:color w:val="000000"/>
          <w:kern w:val="0"/>
          <w:sz w:val="32"/>
          <w:szCs w:val="32"/>
        </w:rPr>
        <w:t>严谨的态度</w:t>
      </w:r>
      <w:r>
        <w:rPr>
          <w:rFonts w:hint="eastAsia" w:ascii="仿宋_GB2312" w:hAnsi="宋体" w:eastAsia="仿宋_GB2312" w:cs="宋体"/>
          <w:color w:val="000000"/>
          <w:kern w:val="0"/>
          <w:sz w:val="32"/>
          <w:szCs w:val="32"/>
        </w:rPr>
        <w:t>从事注册</w:t>
      </w:r>
      <w:r>
        <w:rPr>
          <w:rFonts w:ascii="仿宋_GB2312" w:hAnsi="宋体" w:eastAsia="仿宋_GB2312" w:cs="宋体"/>
          <w:color w:val="000000"/>
          <w:kern w:val="0"/>
          <w:sz w:val="32"/>
          <w:szCs w:val="32"/>
        </w:rPr>
        <w:t>审评</w:t>
      </w:r>
      <w:r>
        <w:rPr>
          <w:rFonts w:hint="eastAsia" w:ascii="仿宋_GB2312" w:hAnsi="宋体" w:eastAsia="仿宋_GB2312" w:cs="宋体"/>
          <w:color w:val="000000"/>
          <w:kern w:val="0"/>
          <w:sz w:val="32"/>
          <w:szCs w:val="32"/>
        </w:rPr>
        <w:t>核查工作，在认真研读资料（</w:t>
      </w:r>
      <w:r>
        <w:rPr>
          <w:rFonts w:ascii="仿宋_GB2312" w:hAnsi="宋体" w:eastAsia="仿宋_GB2312" w:cs="宋体"/>
          <w:color w:val="000000"/>
          <w:kern w:val="0"/>
          <w:sz w:val="32"/>
          <w:szCs w:val="32"/>
        </w:rPr>
        <w:t>现场核查</w:t>
      </w:r>
      <w:r>
        <w:rPr>
          <w:rFonts w:hint="eastAsia" w:ascii="仿宋_GB2312" w:hAnsi="宋体" w:eastAsia="仿宋_GB2312" w:cs="宋体"/>
          <w:color w:val="000000"/>
          <w:kern w:val="0"/>
          <w:sz w:val="32"/>
          <w:szCs w:val="32"/>
        </w:rPr>
        <w:t>）的基础上，独立提出专业注册审评核查意见。</w:t>
      </w:r>
    </w:p>
    <w:p>
      <w:pPr>
        <w:tabs>
          <w:tab w:val="left" w:pos="993"/>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本人在参与注册审评核查工作期间，不与申报单位以及与申报单位有关的中介机构或人员进行可能影响工作公正性的接触，不利用职务之便获取不当利益。在参与特殊食品注册审评核查工作后，不接受上述单位或人员的邀请，参与被审评核查特殊食品的后续注册相关工作，</w:t>
      </w:r>
      <w:r>
        <w:rPr>
          <w:rFonts w:ascii="仿宋_GB2312" w:hAnsi="宋体" w:eastAsia="仿宋_GB2312" w:cs="宋体"/>
          <w:color w:val="000000"/>
          <w:kern w:val="0"/>
          <w:sz w:val="32"/>
          <w:szCs w:val="32"/>
        </w:rPr>
        <w:t>获取不当利益</w:t>
      </w:r>
      <w:r>
        <w:rPr>
          <w:rFonts w:hint="eastAsia" w:ascii="仿宋_GB2312" w:hAnsi="宋体" w:eastAsia="仿宋_GB2312" w:cs="宋体"/>
          <w:color w:val="000000"/>
          <w:kern w:val="0"/>
          <w:sz w:val="32"/>
          <w:szCs w:val="32"/>
        </w:rPr>
        <w:t>。</w:t>
      </w:r>
    </w:p>
    <w:p>
      <w:pPr>
        <w:tabs>
          <w:tab w:val="left" w:pos="993"/>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本人</w:t>
      </w:r>
      <w:r>
        <w:rPr>
          <w:rFonts w:ascii="仿宋_GB2312" w:hAnsi="宋体" w:eastAsia="仿宋_GB2312" w:cs="宋体"/>
          <w:color w:val="000000"/>
          <w:kern w:val="0"/>
          <w:sz w:val="32"/>
          <w:szCs w:val="32"/>
        </w:rPr>
        <w:t>未</w:t>
      </w:r>
      <w:r>
        <w:rPr>
          <w:rFonts w:hint="eastAsia" w:ascii="仿宋_GB2312" w:hAnsi="宋体" w:eastAsia="仿宋_GB2312" w:cs="宋体"/>
          <w:color w:val="000000"/>
          <w:kern w:val="0"/>
          <w:sz w:val="32"/>
          <w:szCs w:val="32"/>
        </w:rPr>
        <w:t>在有关工作开展前公开本人参加特殊食品注册审评核查的身份；对工作期间接触的信息（包括文件资料、数据参数、生产现场等）负保密责任，不对外传播；不透露工作中的讨论情况、其他专家个人陈述的意见及有关工作信息；不在注册审评核查结论公布前泄露注册审评核查意见。</w:t>
      </w:r>
    </w:p>
    <w:p>
      <w:pPr>
        <w:tabs>
          <w:tab w:val="left" w:pos="993"/>
        </w:tabs>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hint="eastAsia" w:ascii="仿宋_GB2312" w:hAnsi="黑体" w:eastAsia="仿宋_GB2312" w:cs="宋体"/>
          <w:color w:val="000000"/>
          <w:kern w:val="0"/>
          <w:sz w:val="32"/>
          <w:szCs w:val="32"/>
        </w:rPr>
        <w:t>本人或近亲属（</w:t>
      </w:r>
      <w:r>
        <w:rPr>
          <w:rFonts w:hint="eastAsia" w:ascii="仿宋_GB2312" w:hAnsi="宋体" w:eastAsia="仿宋_GB2312" w:cs="宋体"/>
          <w:color w:val="000000"/>
          <w:kern w:val="0"/>
          <w:sz w:val="32"/>
          <w:szCs w:val="32"/>
        </w:rPr>
        <w:t>配偶</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父母</w:t>
      </w:r>
      <w:r>
        <w:rPr>
          <w:rFonts w:ascii="仿宋_GB2312" w:hAnsi="宋体" w:eastAsia="仿宋_GB2312" w:cs="宋体"/>
          <w:color w:val="000000"/>
          <w:kern w:val="0"/>
          <w:sz w:val="32"/>
          <w:szCs w:val="32"/>
        </w:rPr>
        <w:t>、子女及其配偶</w:t>
      </w:r>
      <w:r>
        <w:rPr>
          <w:rFonts w:hint="eastAsia" w:ascii="仿宋_GB2312" w:hAnsi="黑体" w:eastAsia="仿宋_GB2312" w:cs="宋体"/>
          <w:color w:val="000000"/>
          <w:kern w:val="0"/>
          <w:sz w:val="32"/>
          <w:szCs w:val="32"/>
        </w:rPr>
        <w:t>）存在</w:t>
      </w:r>
      <w:r>
        <w:rPr>
          <w:rFonts w:hint="eastAsia" w:ascii="仿宋_GB2312" w:hAnsi="宋体" w:eastAsia="仿宋_GB2312" w:cs="宋体"/>
          <w:color w:val="000000"/>
          <w:kern w:val="0"/>
          <w:sz w:val="32"/>
          <w:szCs w:val="32"/>
        </w:rPr>
        <w:t>参与</w:t>
      </w:r>
      <w:r>
        <w:rPr>
          <w:rFonts w:ascii="仿宋_GB2312" w:hAnsi="宋体" w:eastAsia="仿宋_GB2312" w:cs="宋体"/>
          <w:color w:val="000000"/>
          <w:kern w:val="0"/>
          <w:sz w:val="32"/>
          <w:szCs w:val="32"/>
        </w:rPr>
        <w:t>被审评</w:t>
      </w:r>
      <w:r>
        <w:rPr>
          <w:rFonts w:hint="eastAsia" w:ascii="仿宋_GB2312" w:hAnsi="宋体" w:eastAsia="仿宋_GB2312" w:cs="宋体"/>
          <w:color w:val="000000"/>
          <w:kern w:val="0"/>
          <w:sz w:val="32"/>
          <w:szCs w:val="32"/>
        </w:rPr>
        <w:t>核查特殊</w:t>
      </w:r>
      <w:r>
        <w:rPr>
          <w:rFonts w:ascii="仿宋_GB2312" w:hAnsi="宋体" w:eastAsia="仿宋_GB2312" w:cs="宋体"/>
          <w:color w:val="000000"/>
          <w:kern w:val="0"/>
          <w:sz w:val="32"/>
          <w:szCs w:val="32"/>
        </w:rPr>
        <w:t>食品的研发、检验、申报、有偿咨询等工作，</w:t>
      </w:r>
      <w:r>
        <w:rPr>
          <w:rFonts w:hint="eastAsia" w:ascii="仿宋_GB2312" w:hAnsi="宋体" w:eastAsia="仿宋_GB2312" w:cs="宋体"/>
          <w:color w:val="000000"/>
          <w:kern w:val="0"/>
          <w:sz w:val="32"/>
          <w:szCs w:val="32"/>
        </w:rPr>
        <w:t>与被审评核查特殊</w:t>
      </w:r>
      <w:r>
        <w:rPr>
          <w:rFonts w:ascii="仿宋_GB2312" w:hAnsi="宋体" w:eastAsia="仿宋_GB2312" w:cs="宋体"/>
          <w:color w:val="000000"/>
          <w:kern w:val="0"/>
          <w:sz w:val="32"/>
          <w:szCs w:val="32"/>
        </w:rPr>
        <w:t>食品的申报单位、个人有任何其他利害关系，</w:t>
      </w:r>
      <w:r>
        <w:rPr>
          <w:rFonts w:hint="eastAsia" w:ascii="仿宋_GB2312" w:hAnsi="宋体" w:eastAsia="仿宋_GB2312" w:cs="宋体"/>
          <w:color w:val="000000"/>
          <w:kern w:val="0"/>
          <w:sz w:val="32"/>
          <w:szCs w:val="32"/>
        </w:rPr>
        <w:t>以及</w:t>
      </w:r>
      <w:r>
        <w:rPr>
          <w:rFonts w:ascii="仿宋_GB2312" w:hAnsi="宋体" w:eastAsia="仿宋_GB2312" w:cs="宋体"/>
          <w:color w:val="000000"/>
          <w:kern w:val="0"/>
          <w:sz w:val="32"/>
          <w:szCs w:val="32"/>
        </w:rPr>
        <w:t>其他</w:t>
      </w:r>
      <w:r>
        <w:rPr>
          <w:rFonts w:hint="eastAsia" w:ascii="仿宋_GB2312" w:hAnsi="宋体" w:eastAsia="仿宋_GB2312" w:cs="宋体"/>
          <w:color w:val="000000"/>
          <w:kern w:val="0"/>
          <w:sz w:val="32"/>
          <w:szCs w:val="32"/>
        </w:rPr>
        <w:t>可能</w:t>
      </w:r>
      <w:r>
        <w:rPr>
          <w:rFonts w:ascii="仿宋_GB2312" w:hAnsi="宋体" w:eastAsia="仿宋_GB2312" w:cs="宋体"/>
          <w:color w:val="000000"/>
          <w:kern w:val="0"/>
          <w:sz w:val="32"/>
          <w:szCs w:val="32"/>
        </w:rPr>
        <w:t>影响</w:t>
      </w:r>
      <w:r>
        <w:rPr>
          <w:rFonts w:hint="eastAsia" w:ascii="仿宋_GB2312" w:hAnsi="宋体" w:eastAsia="仿宋_GB2312" w:cs="宋体"/>
          <w:color w:val="000000"/>
          <w:kern w:val="0"/>
          <w:sz w:val="32"/>
          <w:szCs w:val="32"/>
        </w:rPr>
        <w:t>科学、</w:t>
      </w:r>
      <w:r>
        <w:rPr>
          <w:rFonts w:ascii="仿宋_GB2312" w:hAnsi="宋体" w:eastAsia="仿宋_GB2312" w:cs="宋体"/>
          <w:color w:val="000000"/>
          <w:kern w:val="0"/>
          <w:sz w:val="32"/>
          <w:szCs w:val="32"/>
        </w:rPr>
        <w:t>公正</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公平履职情况</w:t>
      </w:r>
      <w:r>
        <w:rPr>
          <w:rFonts w:hint="eastAsia" w:ascii="仿宋_GB2312" w:hAnsi="宋体" w:eastAsia="仿宋_GB2312" w:cs="宋体"/>
          <w:color w:val="000000"/>
          <w:kern w:val="0"/>
          <w:sz w:val="32"/>
          <w:szCs w:val="32"/>
        </w:rPr>
        <w:t>，有可能</w:t>
      </w:r>
      <w:r>
        <w:rPr>
          <w:rFonts w:ascii="仿宋_GB2312" w:hAnsi="宋体" w:eastAsia="仿宋_GB2312" w:cs="宋体"/>
          <w:color w:val="000000"/>
          <w:kern w:val="0"/>
          <w:sz w:val="32"/>
          <w:szCs w:val="32"/>
        </w:rPr>
        <w:t>导致利益冲突的，应主动向食审中心申明并在工作中回避。</w:t>
      </w:r>
    </w:p>
    <w:p>
      <w:pPr>
        <w:tabs>
          <w:tab w:val="left" w:pos="993"/>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五、本人明确知晓参与注册审评核查工作所应履行的相关义务，并愿意就参与行为承担相应责任。</w:t>
      </w:r>
    </w:p>
    <w:p>
      <w:pPr>
        <w:tabs>
          <w:tab w:val="left" w:pos="993"/>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六、本人对自身健康状况负责，确保自身健康状况适宜参加此次注册审评核查工作。</w:t>
      </w:r>
    </w:p>
    <w:p>
      <w:pPr>
        <w:tabs>
          <w:tab w:val="left" w:pos="993"/>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七、遇有相关机关就注册审评核查工作事项进行调查或询问，本人将依法予以积极配合，并如实报告有关情况。</w:t>
      </w:r>
    </w:p>
    <w:p>
      <w:pPr>
        <w:ind w:firstLine="3643" w:firstLineChars="1518"/>
        <w:jc w:val="left"/>
        <w:rPr>
          <w:rFonts w:ascii="仿宋_GB2312" w:hAnsi="宋体" w:eastAsia="仿宋_GB2312" w:cs="宋体"/>
          <w:color w:val="000000"/>
          <w:kern w:val="0"/>
          <w:sz w:val="24"/>
          <w:szCs w:val="32"/>
        </w:rPr>
      </w:pPr>
    </w:p>
    <w:p>
      <w:pPr>
        <w:tabs>
          <w:tab w:val="left" w:pos="993"/>
        </w:tabs>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工作内容：</w:t>
      </w:r>
    </w:p>
    <w:p>
      <w:pPr>
        <w:tabs>
          <w:tab w:val="left" w:pos="993"/>
        </w:tabs>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工作时间：</w:t>
      </w:r>
    </w:p>
    <w:p>
      <w:pPr>
        <w:ind w:firstLine="3643" w:firstLineChars="1518"/>
        <w:jc w:val="left"/>
        <w:rPr>
          <w:rFonts w:ascii="仿宋_GB2312" w:hAnsi="宋体" w:eastAsia="仿宋_GB2312" w:cs="宋体"/>
          <w:color w:val="000000"/>
          <w:kern w:val="0"/>
          <w:sz w:val="24"/>
          <w:szCs w:val="32"/>
        </w:rPr>
      </w:pPr>
    </w:p>
    <w:p>
      <w:pPr>
        <w:ind w:firstLine="4857" w:firstLineChars="1518"/>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专家签名：</w:t>
      </w:r>
    </w:p>
    <w:p>
      <w:pPr>
        <w:ind w:firstLine="3643" w:firstLineChars="1518"/>
        <w:jc w:val="left"/>
        <w:rPr>
          <w:rFonts w:ascii="仿宋_GB2312" w:hAnsi="宋体" w:eastAsia="仿宋_GB2312" w:cs="宋体"/>
          <w:color w:val="000000"/>
          <w:kern w:val="0"/>
          <w:sz w:val="24"/>
          <w:szCs w:val="32"/>
        </w:rPr>
      </w:pPr>
    </w:p>
    <w:p>
      <w:pPr>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年     月     日</w:t>
      </w:r>
    </w:p>
    <w:p>
      <w:pPr>
        <w:jc w:val="right"/>
        <w:rPr>
          <w:rFonts w:ascii="仿宋_GB2312" w:hAnsi="宋体" w:eastAsia="仿宋_GB2312" w:cs="宋体"/>
          <w:color w:val="000000"/>
          <w:kern w:val="0"/>
          <w:sz w:val="32"/>
          <w:szCs w:val="32"/>
        </w:rPr>
      </w:pPr>
    </w:p>
    <w:p>
      <w:pPr>
        <w:jc w:val="left"/>
        <w:rPr>
          <w:rFonts w:ascii="Calibri Light" w:hAnsi="Calibri Light" w:eastAsia="宋体" w:cs="Times New Roman"/>
          <w:b/>
          <w:bCs/>
          <w:sz w:val="44"/>
          <w:szCs w:val="44"/>
        </w:rPr>
        <w:sectPr>
          <w:headerReference r:id="rId3" w:type="default"/>
          <w:footerReference r:id="rId5" w:type="default"/>
          <w:headerReference r:id="rId4" w:type="even"/>
          <w:pgSz w:w="11906" w:h="16838"/>
          <w:pgMar w:top="1440" w:right="1474" w:bottom="1440" w:left="1474" w:header="851" w:footer="850" w:gutter="0"/>
          <w:cols w:space="425" w:num="1"/>
          <w:docGrid w:type="lines" w:linePitch="312" w:charSpace="0"/>
        </w:sectPr>
      </w:pPr>
    </w:p>
    <w:p>
      <w:pP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附件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3</w:t>
      </w:r>
    </w:p>
    <w:p>
      <w:pPr>
        <w:jc w:val="center"/>
        <w:rPr>
          <w:rFonts w:ascii="方正小标宋简体" w:hAnsi="Calibri Light" w:eastAsia="方正小标宋简体" w:cs="Times New Roman"/>
          <w:bCs/>
          <w:sz w:val="36"/>
          <w:szCs w:val="36"/>
        </w:rPr>
      </w:pPr>
      <w:r>
        <w:rPr>
          <w:rFonts w:hint="eastAsia" w:ascii="方正小标宋简体" w:hAnsi="Calibri Light" w:eastAsia="方正小标宋简体" w:cs="Times New Roman"/>
          <w:bCs/>
          <w:sz w:val="36"/>
          <w:szCs w:val="36"/>
        </w:rPr>
        <w:t>工作期间考核表</w:t>
      </w:r>
    </w:p>
    <w:tbl>
      <w:tblPr>
        <w:tblStyle w:val="7"/>
        <w:tblW w:w="15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690"/>
        <w:gridCol w:w="10"/>
        <w:gridCol w:w="373"/>
        <w:gridCol w:w="4840"/>
        <w:gridCol w:w="1342"/>
        <w:gridCol w:w="206"/>
        <w:gridCol w:w="1150"/>
        <w:gridCol w:w="12"/>
        <w:gridCol w:w="834"/>
        <w:gridCol w:w="503"/>
        <w:gridCol w:w="11"/>
        <w:gridCol w:w="1329"/>
        <w:gridCol w:w="9"/>
        <w:gridCol w:w="8"/>
        <w:gridCol w:w="1341"/>
        <w:gridCol w:w="135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2" w:type="dxa"/>
            <w:gridSpan w:val="4"/>
            <w:vAlign w:val="center"/>
          </w:tcPr>
          <w:p>
            <w:pPr>
              <w:spacing w:line="320" w:lineRule="exact"/>
              <w:jc w:val="center"/>
              <w:rPr>
                <w:rFonts w:asciiTheme="minorEastAsia" w:hAnsiTheme="minorEastAsia"/>
                <w:b/>
                <w:kern w:val="0"/>
                <w:sz w:val="24"/>
                <w:szCs w:val="24"/>
              </w:rPr>
            </w:pPr>
            <w:r>
              <w:rPr>
                <w:rFonts w:hint="eastAsia" w:asciiTheme="minorEastAsia" w:hAnsiTheme="minorEastAsia"/>
                <w:b/>
                <w:kern w:val="0"/>
                <w:sz w:val="24"/>
                <w:szCs w:val="24"/>
              </w:rPr>
              <w:t>工作</w:t>
            </w:r>
            <w:r>
              <w:rPr>
                <w:rFonts w:asciiTheme="minorEastAsia" w:hAnsiTheme="minorEastAsia"/>
                <w:b/>
                <w:kern w:val="0"/>
                <w:sz w:val="24"/>
                <w:szCs w:val="24"/>
              </w:rPr>
              <w:t>名称</w:t>
            </w:r>
          </w:p>
        </w:tc>
        <w:tc>
          <w:tcPr>
            <w:tcW w:w="4840" w:type="dxa"/>
            <w:vAlign w:val="center"/>
          </w:tcPr>
          <w:p>
            <w:pPr>
              <w:spacing w:line="320" w:lineRule="exact"/>
              <w:jc w:val="center"/>
              <w:rPr>
                <w:rFonts w:asciiTheme="minorEastAsia" w:hAnsiTheme="minorEastAsia"/>
                <w:kern w:val="0"/>
                <w:sz w:val="24"/>
                <w:szCs w:val="24"/>
              </w:rPr>
            </w:pPr>
          </w:p>
        </w:tc>
        <w:tc>
          <w:tcPr>
            <w:tcW w:w="1342" w:type="dxa"/>
            <w:vAlign w:val="center"/>
          </w:tcPr>
          <w:p>
            <w:pPr>
              <w:spacing w:line="320" w:lineRule="exact"/>
              <w:jc w:val="center"/>
              <w:rPr>
                <w:rFonts w:asciiTheme="minorEastAsia" w:hAnsiTheme="minorEastAsia"/>
                <w:kern w:val="0"/>
                <w:sz w:val="24"/>
                <w:szCs w:val="24"/>
              </w:rPr>
            </w:pPr>
            <w:r>
              <w:rPr>
                <w:rFonts w:hint="eastAsia" w:asciiTheme="minorEastAsia" w:hAnsiTheme="minorEastAsia"/>
                <w:b/>
                <w:kern w:val="0"/>
                <w:sz w:val="24"/>
                <w:szCs w:val="24"/>
              </w:rPr>
              <w:t>工作</w:t>
            </w:r>
            <w:r>
              <w:rPr>
                <w:rFonts w:asciiTheme="minorEastAsia" w:hAnsiTheme="minorEastAsia"/>
                <w:b/>
                <w:kern w:val="0"/>
                <w:sz w:val="24"/>
                <w:szCs w:val="24"/>
              </w:rPr>
              <w:t>时间</w:t>
            </w:r>
          </w:p>
        </w:tc>
        <w:tc>
          <w:tcPr>
            <w:tcW w:w="2202" w:type="dxa"/>
            <w:gridSpan w:val="4"/>
            <w:vAlign w:val="center"/>
          </w:tcPr>
          <w:p>
            <w:pPr>
              <w:spacing w:line="320" w:lineRule="exact"/>
              <w:jc w:val="center"/>
              <w:rPr>
                <w:rFonts w:asciiTheme="minorEastAsia" w:hAnsiTheme="minorEastAsia"/>
                <w:kern w:val="0"/>
                <w:sz w:val="24"/>
                <w:szCs w:val="24"/>
              </w:rPr>
            </w:pPr>
            <w:r>
              <w:rPr>
                <w:rFonts w:asciiTheme="minorEastAsia" w:hAnsiTheme="minorEastAsia"/>
                <w:kern w:val="0"/>
                <w:sz w:val="24"/>
                <w:szCs w:val="24"/>
              </w:rPr>
              <w:t xml:space="preserve"> </w:t>
            </w:r>
          </w:p>
        </w:tc>
        <w:tc>
          <w:tcPr>
            <w:tcW w:w="1843" w:type="dxa"/>
            <w:gridSpan w:val="3"/>
            <w:vAlign w:val="center"/>
          </w:tcPr>
          <w:p>
            <w:pPr>
              <w:spacing w:line="320" w:lineRule="exact"/>
              <w:jc w:val="center"/>
              <w:rPr>
                <w:rFonts w:asciiTheme="minorEastAsia" w:hAnsiTheme="minorEastAsia"/>
                <w:kern w:val="0"/>
                <w:sz w:val="24"/>
                <w:szCs w:val="24"/>
              </w:rPr>
            </w:pPr>
            <w:r>
              <w:rPr>
                <w:rFonts w:hint="eastAsia" w:asciiTheme="minorEastAsia" w:hAnsiTheme="minorEastAsia"/>
                <w:b/>
                <w:kern w:val="0"/>
                <w:sz w:val="24"/>
                <w:szCs w:val="24"/>
              </w:rPr>
              <w:t>工作地点</w:t>
            </w:r>
          </w:p>
        </w:tc>
        <w:tc>
          <w:tcPr>
            <w:tcW w:w="4062" w:type="dxa"/>
            <w:gridSpan w:val="5"/>
            <w:vAlign w:val="center"/>
          </w:tcPr>
          <w:p>
            <w:pPr>
              <w:spacing w:line="320" w:lineRule="exact"/>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2" w:type="dxa"/>
            <w:gridSpan w:val="4"/>
            <w:vAlign w:val="center"/>
          </w:tcPr>
          <w:p>
            <w:pPr>
              <w:spacing w:line="320" w:lineRule="exact"/>
              <w:jc w:val="center"/>
              <w:rPr>
                <w:rFonts w:asciiTheme="minorEastAsia" w:hAnsiTheme="minorEastAsia"/>
                <w:kern w:val="0"/>
                <w:sz w:val="24"/>
                <w:szCs w:val="24"/>
              </w:rPr>
            </w:pPr>
            <w:r>
              <w:rPr>
                <w:rFonts w:hint="eastAsia" w:asciiTheme="minorEastAsia" w:hAnsiTheme="minorEastAsia"/>
                <w:b/>
                <w:kern w:val="0"/>
                <w:sz w:val="24"/>
                <w:szCs w:val="24"/>
              </w:rPr>
              <w:t>专家审查组</w:t>
            </w:r>
          </w:p>
        </w:tc>
        <w:tc>
          <w:tcPr>
            <w:tcW w:w="4840" w:type="dxa"/>
            <w:vAlign w:val="center"/>
          </w:tcPr>
          <w:p>
            <w:pPr>
              <w:spacing w:line="320" w:lineRule="exact"/>
              <w:jc w:val="center"/>
              <w:rPr>
                <w:rFonts w:asciiTheme="minorEastAsia" w:hAnsiTheme="minorEastAsia"/>
                <w:b/>
                <w:kern w:val="0"/>
                <w:sz w:val="24"/>
                <w:szCs w:val="24"/>
              </w:rPr>
            </w:pPr>
          </w:p>
        </w:tc>
        <w:tc>
          <w:tcPr>
            <w:tcW w:w="1342" w:type="dxa"/>
            <w:vAlign w:val="center"/>
          </w:tcPr>
          <w:p>
            <w:pPr>
              <w:spacing w:line="320" w:lineRule="exact"/>
              <w:jc w:val="center"/>
              <w:rPr>
                <w:rFonts w:asciiTheme="minorEastAsia" w:hAnsiTheme="minorEastAsia"/>
                <w:b/>
                <w:kern w:val="0"/>
                <w:sz w:val="24"/>
                <w:szCs w:val="24"/>
              </w:rPr>
            </w:pPr>
            <w:r>
              <w:rPr>
                <w:rFonts w:hint="eastAsia" w:asciiTheme="minorEastAsia" w:hAnsiTheme="minorEastAsia"/>
                <w:b/>
                <w:kern w:val="0"/>
                <w:sz w:val="24"/>
                <w:szCs w:val="24"/>
              </w:rPr>
              <w:t>组 长</w:t>
            </w:r>
          </w:p>
        </w:tc>
        <w:tc>
          <w:tcPr>
            <w:tcW w:w="8107" w:type="dxa"/>
            <w:gridSpan w:val="12"/>
            <w:vAlign w:val="center"/>
          </w:tcPr>
          <w:p>
            <w:pPr>
              <w:spacing w:line="320" w:lineRule="exact"/>
              <w:jc w:val="center"/>
              <w:rPr>
                <w:rFonts w:asciiTheme="minorEastAsia" w:hAnsiTheme="minorEastAsia"/>
                <w:kern w:val="0"/>
                <w:sz w:val="24"/>
                <w:szCs w:val="24"/>
              </w:rPr>
            </w:pPr>
            <w:r>
              <w:rPr>
                <w:rFonts w:hint="eastAsia" w:asciiTheme="minorEastAsia" w:hAnsiTheme="minorEastAsia"/>
                <w:b/>
                <w:kern w:val="0"/>
                <w:sz w:val="24"/>
                <w:szCs w:val="24"/>
              </w:rPr>
              <w:t>组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39" w:type="dxa"/>
            <w:vAlign w:val="center"/>
          </w:tcPr>
          <w:p>
            <w:pPr>
              <w:spacing w:line="300" w:lineRule="exact"/>
              <w:jc w:val="center"/>
              <w:rPr>
                <w:rFonts w:asciiTheme="minorEastAsia" w:hAnsiTheme="minorEastAsia"/>
                <w:b/>
                <w:kern w:val="0"/>
                <w:sz w:val="24"/>
                <w:szCs w:val="24"/>
              </w:rPr>
            </w:pPr>
            <w:r>
              <w:rPr>
                <w:rFonts w:hint="eastAsia" w:asciiTheme="minorEastAsia" w:hAnsiTheme="minorEastAsia"/>
                <w:b/>
                <w:kern w:val="0"/>
                <w:sz w:val="24"/>
                <w:szCs w:val="24"/>
              </w:rPr>
              <w:t>序</w:t>
            </w:r>
          </w:p>
          <w:p>
            <w:pPr>
              <w:spacing w:line="300" w:lineRule="exact"/>
              <w:jc w:val="center"/>
              <w:rPr>
                <w:rFonts w:asciiTheme="minorEastAsia" w:hAnsiTheme="minorEastAsia"/>
                <w:b/>
                <w:kern w:val="0"/>
                <w:sz w:val="24"/>
                <w:szCs w:val="24"/>
              </w:rPr>
            </w:pPr>
            <w:r>
              <w:rPr>
                <w:rFonts w:hint="eastAsia" w:asciiTheme="minorEastAsia" w:hAnsiTheme="minorEastAsia"/>
                <w:b/>
                <w:kern w:val="0"/>
                <w:sz w:val="24"/>
                <w:szCs w:val="24"/>
              </w:rPr>
              <w:t>号</w:t>
            </w:r>
          </w:p>
        </w:tc>
        <w:tc>
          <w:tcPr>
            <w:tcW w:w="700" w:type="dxa"/>
            <w:gridSpan w:val="2"/>
            <w:vAlign w:val="center"/>
          </w:tcPr>
          <w:p>
            <w:pPr>
              <w:spacing w:line="300" w:lineRule="exact"/>
              <w:jc w:val="center"/>
              <w:rPr>
                <w:rFonts w:asciiTheme="minorEastAsia" w:hAnsiTheme="minorEastAsia"/>
                <w:b/>
                <w:kern w:val="0"/>
                <w:sz w:val="24"/>
                <w:szCs w:val="24"/>
              </w:rPr>
            </w:pPr>
            <w:r>
              <w:rPr>
                <w:rFonts w:hint="eastAsia" w:asciiTheme="minorEastAsia" w:hAnsiTheme="minorEastAsia"/>
                <w:b/>
                <w:kern w:val="0"/>
                <w:sz w:val="24"/>
                <w:szCs w:val="24"/>
              </w:rPr>
              <w:t>考核</w:t>
            </w:r>
          </w:p>
          <w:p>
            <w:pPr>
              <w:spacing w:line="300" w:lineRule="exact"/>
              <w:jc w:val="center"/>
              <w:rPr>
                <w:rFonts w:asciiTheme="minorEastAsia" w:hAnsiTheme="minorEastAsia"/>
                <w:b/>
                <w:kern w:val="0"/>
                <w:sz w:val="24"/>
                <w:szCs w:val="24"/>
              </w:rPr>
            </w:pPr>
            <w:r>
              <w:rPr>
                <w:rFonts w:asciiTheme="minorEastAsia" w:hAnsiTheme="minorEastAsia"/>
                <w:b/>
                <w:kern w:val="0"/>
                <w:sz w:val="24"/>
                <w:szCs w:val="24"/>
              </w:rPr>
              <w:t>内容</w:t>
            </w:r>
          </w:p>
        </w:tc>
        <w:tc>
          <w:tcPr>
            <w:tcW w:w="5213" w:type="dxa"/>
            <w:gridSpan w:val="2"/>
            <w:vAlign w:val="center"/>
          </w:tcPr>
          <w:p>
            <w:pPr>
              <w:spacing w:line="440" w:lineRule="exact"/>
              <w:jc w:val="center"/>
              <w:rPr>
                <w:rFonts w:asciiTheme="minorEastAsia" w:hAnsiTheme="minorEastAsia"/>
                <w:b/>
                <w:kern w:val="0"/>
                <w:sz w:val="24"/>
                <w:szCs w:val="24"/>
              </w:rPr>
            </w:pPr>
            <w:r>
              <w:rPr>
                <w:rFonts w:hint="eastAsia" w:asciiTheme="minorEastAsia" w:hAnsiTheme="minorEastAsia"/>
                <w:b/>
                <w:kern w:val="0"/>
                <w:sz w:val="24"/>
                <w:szCs w:val="24"/>
              </w:rPr>
              <w:t>考核</w:t>
            </w:r>
            <w:r>
              <w:rPr>
                <w:rFonts w:asciiTheme="minorEastAsia" w:hAnsiTheme="minorEastAsia"/>
                <w:b/>
                <w:kern w:val="0"/>
                <w:sz w:val="24"/>
                <w:szCs w:val="24"/>
              </w:rPr>
              <w:t>标准</w:t>
            </w:r>
          </w:p>
        </w:tc>
        <w:tc>
          <w:tcPr>
            <w:tcW w:w="1342" w:type="dxa"/>
            <w:vAlign w:val="center"/>
          </w:tcPr>
          <w:p>
            <w:pPr>
              <w:spacing w:line="280" w:lineRule="exact"/>
              <w:jc w:val="center"/>
              <w:rPr>
                <w:rFonts w:ascii="仿宋_GB2312" w:eastAsia="仿宋_GB2312" w:cs="Segoe UI Symbol" w:hAnsiTheme="minorEastAsia"/>
                <w:kern w:val="0"/>
                <w:sz w:val="24"/>
                <w:szCs w:val="24"/>
              </w:rPr>
            </w:pPr>
          </w:p>
        </w:tc>
        <w:tc>
          <w:tcPr>
            <w:tcW w:w="1356" w:type="dxa"/>
            <w:gridSpan w:val="2"/>
            <w:vAlign w:val="center"/>
          </w:tcPr>
          <w:p>
            <w:pPr>
              <w:spacing w:line="280" w:lineRule="exact"/>
              <w:jc w:val="center"/>
              <w:rPr>
                <w:rFonts w:ascii="仿宋_GB2312" w:eastAsia="仿宋_GB2312" w:cs="Segoe UI Symbol" w:hAnsiTheme="minorEastAsia"/>
                <w:kern w:val="0"/>
                <w:sz w:val="24"/>
                <w:szCs w:val="24"/>
              </w:rPr>
            </w:pPr>
          </w:p>
        </w:tc>
        <w:tc>
          <w:tcPr>
            <w:tcW w:w="1349" w:type="dxa"/>
            <w:gridSpan w:val="3"/>
            <w:vAlign w:val="center"/>
          </w:tcPr>
          <w:p>
            <w:pPr>
              <w:jc w:val="center"/>
              <w:rPr>
                <w:rFonts w:ascii="仿宋_GB2312" w:eastAsia="仿宋_GB2312"/>
                <w:kern w:val="0"/>
                <w:sz w:val="24"/>
                <w:szCs w:val="24"/>
              </w:rPr>
            </w:pPr>
          </w:p>
        </w:tc>
        <w:tc>
          <w:tcPr>
            <w:tcW w:w="1349" w:type="dxa"/>
            <w:gridSpan w:val="3"/>
            <w:vAlign w:val="center"/>
          </w:tcPr>
          <w:p>
            <w:pPr>
              <w:jc w:val="center"/>
              <w:rPr>
                <w:rFonts w:ascii="仿宋_GB2312" w:eastAsia="仿宋_GB2312"/>
                <w:kern w:val="0"/>
                <w:sz w:val="24"/>
                <w:szCs w:val="24"/>
              </w:rPr>
            </w:pPr>
          </w:p>
        </w:tc>
        <w:tc>
          <w:tcPr>
            <w:tcW w:w="1349" w:type="dxa"/>
            <w:gridSpan w:val="2"/>
            <w:vAlign w:val="center"/>
          </w:tcPr>
          <w:p>
            <w:pPr>
              <w:jc w:val="center"/>
              <w:rPr>
                <w:rFonts w:ascii="仿宋_GB2312" w:eastAsia="仿宋_GB2312"/>
                <w:kern w:val="0"/>
                <w:sz w:val="24"/>
                <w:szCs w:val="24"/>
              </w:rPr>
            </w:pPr>
          </w:p>
        </w:tc>
        <w:tc>
          <w:tcPr>
            <w:tcW w:w="1354" w:type="dxa"/>
            <w:vAlign w:val="center"/>
          </w:tcPr>
          <w:p>
            <w:pPr>
              <w:jc w:val="center"/>
              <w:rPr>
                <w:rFonts w:ascii="仿宋_GB2312" w:eastAsia="仿宋_GB2312"/>
                <w:kern w:val="0"/>
                <w:sz w:val="24"/>
                <w:szCs w:val="24"/>
              </w:rPr>
            </w:pPr>
          </w:p>
        </w:tc>
        <w:tc>
          <w:tcPr>
            <w:tcW w:w="1350" w:type="dxa"/>
            <w:vAlign w:val="center"/>
          </w:tcPr>
          <w:p>
            <w:pPr>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439" w:type="dxa"/>
            <w:vMerge w:val="restart"/>
            <w:vAlign w:val="center"/>
          </w:tcPr>
          <w:p>
            <w:pPr>
              <w:spacing w:line="320" w:lineRule="exact"/>
              <w:jc w:val="center"/>
              <w:rPr>
                <w:rFonts w:asciiTheme="minorEastAsia" w:hAnsiTheme="minorEastAsia"/>
                <w:b/>
                <w:kern w:val="0"/>
                <w:sz w:val="24"/>
                <w:szCs w:val="24"/>
              </w:rPr>
            </w:pPr>
            <w:r>
              <w:rPr>
                <w:rFonts w:hint="eastAsia" w:asciiTheme="minorEastAsia" w:hAnsiTheme="minorEastAsia"/>
                <w:b/>
                <w:kern w:val="0"/>
                <w:sz w:val="24"/>
                <w:szCs w:val="24"/>
              </w:rPr>
              <w:t>1</w:t>
            </w:r>
          </w:p>
        </w:tc>
        <w:tc>
          <w:tcPr>
            <w:tcW w:w="700" w:type="dxa"/>
            <w:gridSpan w:val="2"/>
            <w:vMerge w:val="restart"/>
            <w:vAlign w:val="center"/>
          </w:tcPr>
          <w:p>
            <w:pPr>
              <w:spacing w:line="320" w:lineRule="exact"/>
              <w:jc w:val="center"/>
              <w:rPr>
                <w:rFonts w:asciiTheme="minorEastAsia" w:hAnsiTheme="minorEastAsia"/>
                <w:b/>
                <w:kern w:val="0"/>
                <w:sz w:val="24"/>
                <w:szCs w:val="24"/>
              </w:rPr>
            </w:pPr>
            <w:r>
              <w:rPr>
                <w:rFonts w:hint="eastAsia" w:asciiTheme="minorEastAsia" w:hAnsiTheme="minorEastAsia"/>
                <w:b/>
                <w:kern w:val="0"/>
                <w:sz w:val="24"/>
                <w:szCs w:val="24"/>
              </w:rPr>
              <w:t>德</w:t>
            </w: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1.以科学、公正、公平、严谨的态度从事注册审评核查工作，认真履行职责，无主观倾向性。</w:t>
            </w:r>
          </w:p>
        </w:tc>
        <w:tc>
          <w:tcPr>
            <w:tcW w:w="1342" w:type="dxa"/>
            <w:vAlign w:val="center"/>
          </w:tcPr>
          <w:p>
            <w:pPr>
              <w:spacing w:line="280" w:lineRule="exact"/>
              <w:ind w:firstLine="120" w:firstLineChars="50"/>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cs="Segoe UI Symbol"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39" w:type="dxa"/>
            <w:vMerge w:val="continue"/>
            <w:vAlign w:val="center"/>
          </w:tcPr>
          <w:p>
            <w:pPr>
              <w:jc w:val="center"/>
              <w:rPr>
                <w:rFonts w:asciiTheme="minorEastAsia" w:hAnsiTheme="minorEastAsia"/>
                <w:kern w:val="0"/>
                <w:sz w:val="24"/>
                <w:szCs w:val="24"/>
              </w:rPr>
            </w:pPr>
          </w:p>
        </w:tc>
        <w:tc>
          <w:tcPr>
            <w:tcW w:w="700" w:type="dxa"/>
            <w:gridSpan w:val="2"/>
            <w:vMerge w:val="continue"/>
            <w:vAlign w:val="center"/>
          </w:tcPr>
          <w:p>
            <w:pPr>
              <w:jc w:val="center"/>
              <w:rPr>
                <w:rFonts w:asciiTheme="minorEastAsia" w:hAnsiTheme="minorEastAsia"/>
                <w:kern w:val="0"/>
                <w:sz w:val="24"/>
                <w:szCs w:val="24"/>
              </w:rPr>
            </w:pP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2.对注册审评核查资料、情况和意见予以保密，不对外传播。</w:t>
            </w:r>
          </w:p>
        </w:tc>
        <w:tc>
          <w:tcPr>
            <w:tcW w:w="1342" w:type="dxa"/>
            <w:vAlign w:val="center"/>
          </w:tcPr>
          <w:p>
            <w:pPr>
              <w:spacing w:line="280" w:lineRule="exact"/>
              <w:ind w:firstLine="120" w:firstLineChars="50"/>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cs="Segoe UI Symbol"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9" w:type="dxa"/>
            <w:vMerge w:val="restart"/>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2</w:t>
            </w:r>
          </w:p>
        </w:tc>
        <w:tc>
          <w:tcPr>
            <w:tcW w:w="700" w:type="dxa"/>
            <w:gridSpan w:val="2"/>
            <w:vMerge w:val="restart"/>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能</w:t>
            </w: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1.熟悉相关领域法律法规、标准规范，掌握判定</w:t>
            </w:r>
            <w:r>
              <w:rPr>
                <w:rFonts w:ascii="仿宋_GB2312" w:eastAsia="仿宋_GB2312" w:hAnsiTheme="minorEastAsia"/>
                <w:kern w:val="0"/>
                <w:sz w:val="24"/>
                <w:szCs w:val="24"/>
              </w:rPr>
              <w:t>规则，</w:t>
            </w:r>
            <w:r>
              <w:rPr>
                <w:rFonts w:hint="eastAsia" w:ascii="仿宋_GB2312" w:eastAsia="仿宋_GB2312" w:hAnsiTheme="minorEastAsia"/>
                <w:kern w:val="0"/>
                <w:sz w:val="24"/>
                <w:szCs w:val="24"/>
              </w:rPr>
              <w:t>能够按照现行规定完成注册审评核查工作。</w:t>
            </w:r>
          </w:p>
        </w:tc>
        <w:tc>
          <w:tcPr>
            <w:tcW w:w="1342" w:type="dxa"/>
            <w:vAlign w:val="center"/>
          </w:tcPr>
          <w:p>
            <w:pPr>
              <w:spacing w:line="280" w:lineRule="exact"/>
              <w:ind w:firstLine="120" w:firstLineChars="50"/>
              <w:jc w:val="left"/>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cs="Segoe UI Symbol"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9" w:type="dxa"/>
            <w:vMerge w:val="continue"/>
            <w:vAlign w:val="center"/>
          </w:tcPr>
          <w:p>
            <w:pPr>
              <w:jc w:val="center"/>
              <w:rPr>
                <w:rFonts w:asciiTheme="minorEastAsia" w:hAnsiTheme="minorEastAsia"/>
                <w:kern w:val="0"/>
                <w:sz w:val="24"/>
                <w:szCs w:val="24"/>
              </w:rPr>
            </w:pPr>
          </w:p>
        </w:tc>
        <w:tc>
          <w:tcPr>
            <w:tcW w:w="700" w:type="dxa"/>
            <w:gridSpan w:val="2"/>
            <w:vMerge w:val="continue"/>
            <w:vAlign w:val="center"/>
          </w:tcPr>
          <w:p>
            <w:pPr>
              <w:jc w:val="center"/>
              <w:rPr>
                <w:rFonts w:asciiTheme="minorEastAsia" w:hAnsiTheme="minorEastAsia"/>
                <w:kern w:val="0"/>
                <w:sz w:val="24"/>
                <w:szCs w:val="24"/>
              </w:rPr>
            </w:pP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2.有良好</w:t>
            </w:r>
            <w:r>
              <w:rPr>
                <w:rFonts w:ascii="仿宋_GB2312" w:eastAsia="仿宋_GB2312" w:hAnsiTheme="minorEastAsia"/>
                <w:kern w:val="0"/>
                <w:sz w:val="24"/>
                <w:szCs w:val="24"/>
              </w:rPr>
              <w:t>的分析、判断及语言表达能力。</w:t>
            </w:r>
          </w:p>
        </w:tc>
        <w:tc>
          <w:tcPr>
            <w:tcW w:w="1342" w:type="dxa"/>
            <w:vAlign w:val="center"/>
          </w:tcPr>
          <w:p>
            <w:pPr>
              <w:spacing w:line="280" w:lineRule="exact"/>
              <w:ind w:firstLine="120" w:firstLineChars="50"/>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cs="Segoe UI Symbol"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9" w:type="dxa"/>
            <w:vMerge w:val="restart"/>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3</w:t>
            </w:r>
          </w:p>
        </w:tc>
        <w:tc>
          <w:tcPr>
            <w:tcW w:w="700" w:type="dxa"/>
            <w:gridSpan w:val="2"/>
            <w:vMerge w:val="restart"/>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勤</w:t>
            </w: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1.</w:t>
            </w:r>
            <w:r>
              <w:rPr>
                <w:rFonts w:hint="eastAsia" w:ascii="仿宋_GB2312" w:hAnsi="Arial" w:eastAsia="仿宋_GB2312" w:cs="Arial"/>
                <w:color w:val="333333"/>
                <w:kern w:val="0"/>
                <w:sz w:val="24"/>
                <w:szCs w:val="24"/>
                <w:shd w:val="clear" w:color="auto" w:fill="FFFFFF"/>
              </w:rPr>
              <w:t>能够</w:t>
            </w:r>
            <w:r>
              <w:rPr>
                <w:rFonts w:hint="eastAsia" w:ascii="仿宋_GB2312" w:eastAsia="仿宋_GB2312" w:hAnsiTheme="minorEastAsia"/>
                <w:kern w:val="0"/>
                <w:sz w:val="24"/>
                <w:szCs w:val="24"/>
              </w:rPr>
              <w:t>按要求全程参加工作，不无故迟到早退。</w:t>
            </w:r>
          </w:p>
        </w:tc>
        <w:tc>
          <w:tcPr>
            <w:tcW w:w="1342" w:type="dxa"/>
            <w:vAlign w:val="center"/>
          </w:tcPr>
          <w:p>
            <w:pPr>
              <w:spacing w:line="280" w:lineRule="exact"/>
              <w:ind w:firstLine="120" w:firstLineChars="50"/>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cs="Segoe UI Symbol"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39" w:type="dxa"/>
            <w:vMerge w:val="continue"/>
            <w:vAlign w:val="center"/>
          </w:tcPr>
          <w:p>
            <w:pPr>
              <w:jc w:val="center"/>
              <w:rPr>
                <w:rFonts w:asciiTheme="minorEastAsia" w:hAnsiTheme="minorEastAsia"/>
                <w:kern w:val="0"/>
                <w:sz w:val="24"/>
                <w:szCs w:val="24"/>
              </w:rPr>
            </w:pPr>
          </w:p>
        </w:tc>
        <w:tc>
          <w:tcPr>
            <w:tcW w:w="700" w:type="dxa"/>
            <w:gridSpan w:val="2"/>
            <w:vMerge w:val="continue"/>
            <w:vAlign w:val="center"/>
          </w:tcPr>
          <w:p>
            <w:pPr>
              <w:jc w:val="center"/>
              <w:rPr>
                <w:rFonts w:asciiTheme="minorEastAsia" w:hAnsiTheme="minorEastAsia"/>
                <w:kern w:val="0"/>
                <w:sz w:val="24"/>
                <w:szCs w:val="24"/>
              </w:rPr>
            </w:pP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2.工作</w:t>
            </w:r>
            <w:r>
              <w:rPr>
                <w:rFonts w:ascii="仿宋_GB2312" w:eastAsia="仿宋_GB2312" w:hAnsiTheme="minorEastAsia"/>
                <w:kern w:val="0"/>
                <w:sz w:val="24"/>
                <w:szCs w:val="24"/>
              </w:rPr>
              <w:t>专心</w:t>
            </w:r>
            <w:r>
              <w:rPr>
                <w:rFonts w:hint="eastAsia" w:ascii="仿宋_GB2312" w:eastAsia="仿宋_GB2312" w:hAnsiTheme="minorEastAsia"/>
                <w:kern w:val="0"/>
                <w:sz w:val="24"/>
                <w:szCs w:val="24"/>
              </w:rPr>
              <w:t>，</w:t>
            </w:r>
            <w:r>
              <w:rPr>
                <w:rFonts w:ascii="仿宋_GB2312" w:eastAsia="仿宋_GB2312" w:hAnsiTheme="minorEastAsia"/>
                <w:kern w:val="0"/>
                <w:sz w:val="24"/>
                <w:szCs w:val="24"/>
              </w:rPr>
              <w:t>不同时</w:t>
            </w:r>
            <w:r>
              <w:rPr>
                <w:rFonts w:hint="eastAsia" w:ascii="仿宋_GB2312" w:eastAsia="仿宋_GB2312" w:hAnsiTheme="minorEastAsia"/>
                <w:kern w:val="0"/>
                <w:sz w:val="24"/>
                <w:szCs w:val="24"/>
              </w:rPr>
              <w:t>进行其他</w:t>
            </w:r>
            <w:r>
              <w:rPr>
                <w:rFonts w:ascii="仿宋_GB2312" w:eastAsia="仿宋_GB2312" w:hAnsiTheme="minorEastAsia"/>
                <w:kern w:val="0"/>
                <w:sz w:val="24"/>
                <w:szCs w:val="24"/>
              </w:rPr>
              <w:t>无关工作</w:t>
            </w:r>
            <w:r>
              <w:rPr>
                <w:rFonts w:hint="eastAsia" w:ascii="仿宋_GB2312" w:eastAsia="仿宋_GB2312" w:hAnsiTheme="minorEastAsia"/>
                <w:kern w:val="0"/>
                <w:sz w:val="24"/>
                <w:szCs w:val="24"/>
              </w:rPr>
              <w:t>，确保注册</w:t>
            </w:r>
            <w:r>
              <w:rPr>
                <w:rFonts w:ascii="仿宋_GB2312" w:eastAsia="仿宋_GB2312" w:hAnsiTheme="minorEastAsia"/>
                <w:kern w:val="0"/>
                <w:sz w:val="24"/>
                <w:szCs w:val="24"/>
              </w:rPr>
              <w:t>审评</w:t>
            </w:r>
            <w:r>
              <w:rPr>
                <w:rFonts w:hint="eastAsia" w:ascii="仿宋_GB2312" w:eastAsia="仿宋_GB2312" w:hAnsiTheme="minorEastAsia"/>
                <w:kern w:val="0"/>
                <w:sz w:val="24"/>
                <w:szCs w:val="24"/>
              </w:rPr>
              <w:t>核查工作</w:t>
            </w:r>
            <w:r>
              <w:rPr>
                <w:rFonts w:ascii="仿宋_GB2312" w:eastAsia="仿宋_GB2312" w:hAnsiTheme="minorEastAsia"/>
                <w:kern w:val="0"/>
                <w:sz w:val="24"/>
                <w:szCs w:val="24"/>
              </w:rPr>
              <w:t>有序</w:t>
            </w:r>
            <w:r>
              <w:rPr>
                <w:rFonts w:hint="eastAsia" w:ascii="仿宋_GB2312" w:eastAsia="仿宋_GB2312" w:hAnsiTheme="minorEastAsia"/>
                <w:kern w:val="0"/>
                <w:sz w:val="24"/>
                <w:szCs w:val="24"/>
              </w:rPr>
              <w:t>推进</w:t>
            </w:r>
            <w:r>
              <w:rPr>
                <w:rFonts w:ascii="仿宋_GB2312" w:eastAsia="仿宋_GB2312" w:hAnsiTheme="minorEastAsia"/>
                <w:kern w:val="0"/>
                <w:sz w:val="24"/>
                <w:szCs w:val="24"/>
              </w:rPr>
              <w:t>。</w:t>
            </w:r>
          </w:p>
        </w:tc>
        <w:tc>
          <w:tcPr>
            <w:tcW w:w="1342" w:type="dxa"/>
            <w:vAlign w:val="center"/>
          </w:tcPr>
          <w:p>
            <w:pPr>
              <w:spacing w:line="280" w:lineRule="exact"/>
              <w:ind w:firstLine="120" w:firstLineChars="50"/>
              <w:jc w:val="left"/>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cs="Segoe UI Symbol"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439" w:type="dxa"/>
            <w:vMerge w:val="restart"/>
            <w:vAlign w:val="center"/>
          </w:tcPr>
          <w:p>
            <w:pPr>
              <w:spacing w:line="320" w:lineRule="exact"/>
              <w:jc w:val="center"/>
              <w:rPr>
                <w:rFonts w:asciiTheme="minorEastAsia" w:hAnsiTheme="minorEastAsia"/>
                <w:b/>
                <w:kern w:val="0"/>
                <w:sz w:val="24"/>
                <w:szCs w:val="24"/>
              </w:rPr>
            </w:pPr>
            <w:r>
              <w:rPr>
                <w:rFonts w:hint="eastAsia" w:asciiTheme="minorEastAsia" w:hAnsiTheme="minorEastAsia"/>
                <w:b/>
                <w:kern w:val="0"/>
                <w:sz w:val="24"/>
                <w:szCs w:val="24"/>
              </w:rPr>
              <w:t>4</w:t>
            </w:r>
          </w:p>
        </w:tc>
        <w:tc>
          <w:tcPr>
            <w:tcW w:w="700" w:type="dxa"/>
            <w:gridSpan w:val="2"/>
            <w:vMerge w:val="restart"/>
            <w:vAlign w:val="center"/>
          </w:tcPr>
          <w:p>
            <w:pPr>
              <w:spacing w:line="320" w:lineRule="exact"/>
              <w:jc w:val="center"/>
              <w:rPr>
                <w:rFonts w:asciiTheme="minorEastAsia" w:hAnsiTheme="minorEastAsia"/>
                <w:b/>
                <w:kern w:val="0"/>
                <w:sz w:val="24"/>
                <w:szCs w:val="24"/>
              </w:rPr>
            </w:pPr>
            <w:r>
              <w:rPr>
                <w:rFonts w:hint="eastAsia" w:asciiTheme="minorEastAsia" w:hAnsiTheme="minorEastAsia"/>
                <w:b/>
                <w:kern w:val="0"/>
                <w:sz w:val="24"/>
                <w:szCs w:val="24"/>
              </w:rPr>
              <w:t>绩</w:t>
            </w: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1.能够</w:t>
            </w:r>
            <w:r>
              <w:rPr>
                <w:rFonts w:ascii="仿宋_GB2312" w:eastAsia="仿宋_GB2312" w:hAnsiTheme="minorEastAsia"/>
                <w:kern w:val="0"/>
                <w:sz w:val="24"/>
                <w:szCs w:val="24"/>
              </w:rPr>
              <w:t>按照工作</w:t>
            </w:r>
            <w:r>
              <w:rPr>
                <w:rFonts w:hint="eastAsia" w:ascii="仿宋_GB2312" w:eastAsia="仿宋_GB2312" w:hAnsiTheme="minorEastAsia"/>
                <w:kern w:val="0"/>
                <w:sz w:val="24"/>
                <w:szCs w:val="24"/>
              </w:rPr>
              <w:t>进度</w:t>
            </w:r>
            <w:r>
              <w:rPr>
                <w:rFonts w:ascii="仿宋_GB2312" w:eastAsia="仿宋_GB2312" w:hAnsiTheme="minorEastAsia"/>
                <w:kern w:val="0"/>
                <w:sz w:val="24"/>
                <w:szCs w:val="24"/>
              </w:rPr>
              <w:t>安排，独立、有效完成</w:t>
            </w:r>
            <w:r>
              <w:rPr>
                <w:rFonts w:hint="eastAsia" w:ascii="仿宋_GB2312" w:eastAsia="仿宋_GB2312" w:hAnsiTheme="minorEastAsia"/>
                <w:kern w:val="0"/>
                <w:sz w:val="24"/>
                <w:szCs w:val="24"/>
              </w:rPr>
              <w:t>注册审评核查</w:t>
            </w:r>
            <w:r>
              <w:rPr>
                <w:rFonts w:ascii="仿宋_GB2312" w:eastAsia="仿宋_GB2312" w:hAnsiTheme="minorEastAsia"/>
                <w:kern w:val="0"/>
                <w:sz w:val="24"/>
                <w:szCs w:val="24"/>
              </w:rPr>
              <w:t>工作。</w:t>
            </w:r>
          </w:p>
        </w:tc>
        <w:tc>
          <w:tcPr>
            <w:tcW w:w="1342" w:type="dxa"/>
            <w:vAlign w:val="center"/>
          </w:tcPr>
          <w:p>
            <w:pPr>
              <w:spacing w:line="280" w:lineRule="exact"/>
              <w:ind w:firstLine="100" w:firstLineChars="50"/>
              <w:jc w:val="left"/>
              <w:rPr>
                <w:rFonts w:ascii="仿宋_GB2312" w:eastAsia="仿宋_GB2312" w:hAnsiTheme="minorEastAsia"/>
                <w:kern w:val="0"/>
                <w:sz w:val="20"/>
                <w:szCs w:val="21"/>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439" w:type="dxa"/>
            <w:vMerge w:val="continue"/>
            <w:vAlign w:val="center"/>
          </w:tcPr>
          <w:p>
            <w:pPr>
              <w:spacing w:line="320" w:lineRule="exact"/>
              <w:jc w:val="center"/>
              <w:rPr>
                <w:rFonts w:asciiTheme="minorEastAsia" w:hAnsiTheme="minorEastAsia"/>
                <w:b/>
                <w:kern w:val="0"/>
                <w:sz w:val="24"/>
                <w:szCs w:val="24"/>
              </w:rPr>
            </w:pPr>
          </w:p>
        </w:tc>
        <w:tc>
          <w:tcPr>
            <w:tcW w:w="700" w:type="dxa"/>
            <w:gridSpan w:val="2"/>
            <w:vMerge w:val="continue"/>
            <w:vAlign w:val="center"/>
          </w:tcPr>
          <w:p>
            <w:pPr>
              <w:spacing w:line="320" w:lineRule="exact"/>
              <w:jc w:val="center"/>
              <w:rPr>
                <w:rFonts w:asciiTheme="minorEastAsia" w:hAnsiTheme="minorEastAsia"/>
                <w:b/>
                <w:kern w:val="0"/>
                <w:sz w:val="24"/>
                <w:szCs w:val="24"/>
              </w:rPr>
            </w:pP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2</w:t>
            </w:r>
            <w:r>
              <w:rPr>
                <w:rFonts w:hint="eastAsia"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.对注册审评核查内容的分析判断</w:t>
            </w:r>
            <w:r>
              <w:rPr>
                <w:rFonts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科学、准确，</w:t>
            </w:r>
            <w:r>
              <w:rPr>
                <w:rFonts w:hint="eastAsia"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注册</w:t>
            </w:r>
            <w:r>
              <w:rPr>
                <w:rFonts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审评</w:t>
            </w:r>
            <w:r>
              <w:rPr>
                <w:rFonts w:hint="eastAsia"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核查</w:t>
            </w:r>
            <w:r>
              <w:rPr>
                <w:rFonts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意见</w:t>
            </w:r>
            <w:r>
              <w:rPr>
                <w:rFonts w:hint="eastAsia"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表述完整、</w:t>
            </w:r>
            <w:r>
              <w:rPr>
                <w:rFonts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规范、严谨</w:t>
            </w:r>
            <w:r>
              <w:rPr>
                <w:rFonts w:hint="eastAsia" w:ascii="仿宋_GB2312" w:eastAsia="仿宋_GB2312" w:hAnsiTheme="minorEastAsia"/>
                <w:color w:val="0D0D0D" w:themeColor="text1" w:themeTint="F2"/>
                <w:kern w:val="0"/>
                <w:sz w:val="24"/>
                <w:szCs w:val="24"/>
                <w14:textFill>
                  <w14:solidFill>
                    <w14:schemeClr w14:val="tx1">
                      <w14:lumMod w14:val="95000"/>
                      <w14:lumOff w14:val="5000"/>
                    </w14:schemeClr>
                  </w14:solidFill>
                </w14:textFill>
              </w:rPr>
              <w:t>。</w:t>
            </w:r>
          </w:p>
        </w:tc>
        <w:tc>
          <w:tcPr>
            <w:tcW w:w="1342" w:type="dxa"/>
            <w:vAlign w:val="center"/>
          </w:tcPr>
          <w:p>
            <w:pPr>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39" w:type="dxa"/>
            <w:vMerge w:val="continue"/>
            <w:vAlign w:val="center"/>
          </w:tcPr>
          <w:p>
            <w:pPr>
              <w:spacing w:line="320" w:lineRule="exact"/>
              <w:jc w:val="center"/>
              <w:rPr>
                <w:rFonts w:asciiTheme="minorEastAsia" w:hAnsiTheme="minorEastAsia"/>
                <w:b/>
                <w:kern w:val="0"/>
                <w:sz w:val="24"/>
                <w:szCs w:val="24"/>
              </w:rPr>
            </w:pPr>
          </w:p>
        </w:tc>
        <w:tc>
          <w:tcPr>
            <w:tcW w:w="700" w:type="dxa"/>
            <w:gridSpan w:val="2"/>
            <w:vMerge w:val="continue"/>
            <w:vAlign w:val="center"/>
          </w:tcPr>
          <w:p>
            <w:pPr>
              <w:spacing w:line="320" w:lineRule="exact"/>
              <w:jc w:val="center"/>
              <w:rPr>
                <w:rFonts w:asciiTheme="minorEastAsia" w:hAnsiTheme="minorEastAsia"/>
                <w:b/>
                <w:kern w:val="0"/>
                <w:sz w:val="24"/>
                <w:szCs w:val="24"/>
              </w:rPr>
            </w:pP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3.注册审评核查工作无重大失误，无</w:t>
            </w:r>
            <w:r>
              <w:rPr>
                <w:rFonts w:ascii="仿宋_GB2312" w:eastAsia="仿宋_GB2312" w:hAnsiTheme="minorEastAsia"/>
                <w:kern w:val="0"/>
                <w:sz w:val="24"/>
                <w:szCs w:val="24"/>
              </w:rPr>
              <w:t>违背法规、技术规范、</w:t>
            </w:r>
            <w:r>
              <w:rPr>
                <w:rFonts w:hint="eastAsia" w:ascii="仿宋_GB2312" w:eastAsia="仿宋_GB2312" w:hAnsiTheme="minorEastAsia"/>
                <w:kern w:val="0"/>
                <w:sz w:val="24"/>
                <w:szCs w:val="24"/>
              </w:rPr>
              <w:t>注册审评核查</w:t>
            </w:r>
            <w:r>
              <w:rPr>
                <w:rFonts w:ascii="仿宋_GB2312" w:eastAsia="仿宋_GB2312" w:hAnsiTheme="minorEastAsia"/>
                <w:kern w:val="0"/>
                <w:sz w:val="24"/>
                <w:szCs w:val="24"/>
              </w:rPr>
              <w:t>尺度不一致等情况</w:t>
            </w:r>
            <w:r>
              <w:rPr>
                <w:rFonts w:hint="eastAsia" w:ascii="仿宋_GB2312" w:eastAsia="仿宋_GB2312" w:hAnsiTheme="minorEastAsia"/>
                <w:kern w:val="0"/>
                <w:sz w:val="24"/>
                <w:szCs w:val="24"/>
              </w:rPr>
              <w:t>，未出现影响注册审评核查结果的错误。</w:t>
            </w:r>
          </w:p>
        </w:tc>
        <w:tc>
          <w:tcPr>
            <w:tcW w:w="1342" w:type="dxa"/>
            <w:vAlign w:val="center"/>
          </w:tcPr>
          <w:p>
            <w:pPr>
              <w:spacing w:line="280" w:lineRule="exact"/>
              <w:ind w:firstLine="120" w:firstLineChars="50"/>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39" w:type="dxa"/>
            <w:vMerge w:val="restart"/>
            <w:vAlign w:val="center"/>
          </w:tcPr>
          <w:p>
            <w:pPr>
              <w:spacing w:line="320" w:lineRule="exact"/>
              <w:jc w:val="center"/>
              <w:rPr>
                <w:rFonts w:asciiTheme="minorEastAsia" w:hAnsiTheme="minorEastAsia"/>
                <w:b/>
                <w:kern w:val="0"/>
                <w:sz w:val="24"/>
                <w:szCs w:val="24"/>
              </w:rPr>
            </w:pPr>
            <w:r>
              <w:rPr>
                <w:rFonts w:hint="eastAsia" w:asciiTheme="minorEastAsia" w:hAnsiTheme="minorEastAsia"/>
                <w:b/>
                <w:kern w:val="0"/>
                <w:sz w:val="24"/>
                <w:szCs w:val="24"/>
              </w:rPr>
              <w:t>5</w:t>
            </w:r>
          </w:p>
        </w:tc>
        <w:tc>
          <w:tcPr>
            <w:tcW w:w="700" w:type="dxa"/>
            <w:gridSpan w:val="2"/>
            <w:vMerge w:val="restart"/>
            <w:vAlign w:val="center"/>
          </w:tcPr>
          <w:p>
            <w:pPr>
              <w:spacing w:line="320" w:lineRule="exact"/>
              <w:jc w:val="center"/>
              <w:rPr>
                <w:rFonts w:asciiTheme="minorEastAsia" w:hAnsiTheme="minorEastAsia"/>
                <w:b/>
                <w:kern w:val="0"/>
                <w:sz w:val="24"/>
                <w:szCs w:val="24"/>
              </w:rPr>
            </w:pPr>
            <w:r>
              <w:rPr>
                <w:rFonts w:hint="eastAsia" w:asciiTheme="minorEastAsia" w:hAnsiTheme="minorEastAsia"/>
                <w:b/>
                <w:kern w:val="0"/>
                <w:sz w:val="24"/>
                <w:szCs w:val="24"/>
              </w:rPr>
              <w:t>廉</w:t>
            </w: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1.廉洁自律，无借注册审评核查之机谋取私利的情况。</w:t>
            </w:r>
          </w:p>
        </w:tc>
        <w:tc>
          <w:tcPr>
            <w:tcW w:w="1342" w:type="dxa"/>
            <w:vAlign w:val="center"/>
          </w:tcPr>
          <w:p>
            <w:pPr>
              <w:spacing w:line="280" w:lineRule="exact"/>
              <w:ind w:firstLine="120" w:firstLineChars="50"/>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39" w:type="dxa"/>
            <w:vMerge w:val="continue"/>
            <w:vAlign w:val="center"/>
          </w:tcPr>
          <w:p>
            <w:pPr>
              <w:spacing w:line="320" w:lineRule="exact"/>
              <w:jc w:val="center"/>
              <w:rPr>
                <w:rFonts w:asciiTheme="minorEastAsia" w:hAnsiTheme="minorEastAsia"/>
                <w:kern w:val="0"/>
                <w:sz w:val="24"/>
                <w:szCs w:val="24"/>
              </w:rPr>
            </w:pPr>
          </w:p>
        </w:tc>
        <w:tc>
          <w:tcPr>
            <w:tcW w:w="700" w:type="dxa"/>
            <w:gridSpan w:val="2"/>
            <w:vMerge w:val="continue"/>
            <w:vAlign w:val="center"/>
          </w:tcPr>
          <w:p>
            <w:pPr>
              <w:spacing w:line="320" w:lineRule="exact"/>
              <w:jc w:val="center"/>
              <w:rPr>
                <w:rFonts w:asciiTheme="minorEastAsia" w:hAnsiTheme="minorEastAsia"/>
                <w:kern w:val="0"/>
                <w:sz w:val="24"/>
                <w:szCs w:val="24"/>
              </w:rPr>
            </w:pPr>
          </w:p>
        </w:tc>
        <w:tc>
          <w:tcPr>
            <w:tcW w:w="5213" w:type="dxa"/>
            <w:gridSpan w:val="2"/>
            <w:vAlign w:val="center"/>
          </w:tcPr>
          <w:p>
            <w:pPr>
              <w:spacing w:line="280" w:lineRule="exact"/>
              <w:rPr>
                <w:rFonts w:ascii="仿宋_GB2312" w:eastAsia="仿宋_GB2312" w:hAnsiTheme="minorEastAsia"/>
                <w:kern w:val="0"/>
                <w:sz w:val="24"/>
                <w:szCs w:val="24"/>
              </w:rPr>
            </w:pPr>
            <w:r>
              <w:rPr>
                <w:rFonts w:hint="eastAsia" w:ascii="仿宋_GB2312" w:eastAsia="仿宋_GB2312" w:hAnsiTheme="minorEastAsia"/>
                <w:kern w:val="0"/>
                <w:sz w:val="24"/>
                <w:szCs w:val="24"/>
              </w:rPr>
              <w:t>2.遇到应回避的情况，能够主动回避。</w:t>
            </w:r>
          </w:p>
        </w:tc>
        <w:tc>
          <w:tcPr>
            <w:tcW w:w="1342" w:type="dxa"/>
            <w:vAlign w:val="center"/>
          </w:tcPr>
          <w:p>
            <w:pPr>
              <w:spacing w:line="280" w:lineRule="exact"/>
              <w:ind w:firstLine="120" w:firstLineChars="50"/>
              <w:rPr>
                <w:rFonts w:ascii="仿宋_GB2312" w:eastAsia="仿宋_GB2312" w:hAnsiTheme="minorEastAsia"/>
                <w:kern w:val="0"/>
                <w:sz w:val="24"/>
                <w:szCs w:val="24"/>
              </w:rPr>
            </w:pPr>
          </w:p>
        </w:tc>
        <w:tc>
          <w:tcPr>
            <w:tcW w:w="1368" w:type="dxa"/>
            <w:gridSpan w:val="3"/>
            <w:vAlign w:val="center"/>
          </w:tcPr>
          <w:p>
            <w:pPr>
              <w:spacing w:line="280" w:lineRule="exact"/>
              <w:jc w:val="center"/>
              <w:rPr>
                <w:rFonts w:ascii="仿宋_GB2312" w:eastAsia="仿宋_GB2312" w:hAnsiTheme="minorEastAsia"/>
                <w:kern w:val="0"/>
                <w:sz w:val="24"/>
                <w:szCs w:val="24"/>
              </w:rPr>
            </w:pPr>
          </w:p>
        </w:tc>
        <w:tc>
          <w:tcPr>
            <w:tcW w:w="1348" w:type="dxa"/>
            <w:gridSpan w:val="3"/>
            <w:vAlign w:val="center"/>
          </w:tcPr>
          <w:p>
            <w:pPr>
              <w:spacing w:line="280" w:lineRule="exact"/>
              <w:jc w:val="center"/>
              <w:rPr>
                <w:rFonts w:ascii="仿宋_GB2312" w:eastAsia="仿宋_GB2312" w:hAnsiTheme="minorEastAsia"/>
                <w:kern w:val="0"/>
                <w:sz w:val="24"/>
                <w:szCs w:val="24"/>
              </w:rPr>
            </w:pPr>
          </w:p>
        </w:tc>
        <w:tc>
          <w:tcPr>
            <w:tcW w:w="1346" w:type="dxa"/>
            <w:gridSpan w:val="3"/>
            <w:vAlign w:val="center"/>
          </w:tcPr>
          <w:p>
            <w:pPr>
              <w:spacing w:line="280" w:lineRule="exact"/>
              <w:jc w:val="center"/>
              <w:rPr>
                <w:rFonts w:ascii="仿宋_GB2312" w:eastAsia="仿宋_GB2312" w:hAnsiTheme="minorEastAsia"/>
                <w:kern w:val="0"/>
                <w:sz w:val="24"/>
                <w:szCs w:val="24"/>
              </w:rPr>
            </w:pPr>
          </w:p>
        </w:tc>
        <w:tc>
          <w:tcPr>
            <w:tcW w:w="1341" w:type="dxa"/>
            <w:vAlign w:val="center"/>
          </w:tcPr>
          <w:p>
            <w:pPr>
              <w:spacing w:line="280" w:lineRule="exact"/>
              <w:jc w:val="center"/>
              <w:rPr>
                <w:rFonts w:ascii="仿宋_GB2312" w:eastAsia="仿宋_GB2312" w:hAnsiTheme="minorEastAsia"/>
                <w:kern w:val="0"/>
                <w:sz w:val="24"/>
                <w:szCs w:val="24"/>
              </w:rPr>
            </w:pPr>
          </w:p>
        </w:tc>
        <w:tc>
          <w:tcPr>
            <w:tcW w:w="1354" w:type="dxa"/>
            <w:vAlign w:val="center"/>
          </w:tcPr>
          <w:p>
            <w:pPr>
              <w:spacing w:line="280" w:lineRule="exact"/>
              <w:jc w:val="center"/>
              <w:rPr>
                <w:rFonts w:ascii="仿宋_GB2312" w:eastAsia="仿宋_GB2312" w:hAnsiTheme="minorEastAsia"/>
                <w:kern w:val="0"/>
                <w:sz w:val="24"/>
                <w:szCs w:val="24"/>
              </w:rPr>
            </w:pPr>
          </w:p>
        </w:tc>
        <w:tc>
          <w:tcPr>
            <w:tcW w:w="1350" w:type="dxa"/>
            <w:vAlign w:val="center"/>
          </w:tcPr>
          <w:p>
            <w:pPr>
              <w:spacing w:line="280" w:lineRule="exact"/>
              <w:jc w:val="center"/>
              <w:rPr>
                <w:rFonts w:ascii="仿宋_GB2312" w:eastAsia="仿宋_GB2312"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439" w:type="dxa"/>
            <w:vAlign w:val="center"/>
          </w:tcPr>
          <w:p>
            <w:pPr>
              <w:spacing w:line="320" w:lineRule="exact"/>
              <w:jc w:val="center"/>
              <w:rPr>
                <w:rFonts w:asciiTheme="minorEastAsia" w:hAnsiTheme="minorEastAsia"/>
                <w:kern w:val="0"/>
                <w:sz w:val="24"/>
                <w:szCs w:val="24"/>
              </w:rPr>
            </w:pPr>
            <w:r>
              <w:rPr>
                <w:rFonts w:hint="eastAsia" w:asciiTheme="minorEastAsia" w:hAnsiTheme="minorEastAsia"/>
                <w:b/>
                <w:kern w:val="0"/>
                <w:sz w:val="24"/>
                <w:szCs w:val="24"/>
              </w:rPr>
              <w:t>6</w:t>
            </w:r>
          </w:p>
        </w:tc>
        <w:tc>
          <w:tcPr>
            <w:tcW w:w="5913" w:type="dxa"/>
            <w:gridSpan w:val="4"/>
            <w:vAlign w:val="center"/>
          </w:tcPr>
          <w:p>
            <w:pPr>
              <w:spacing w:line="320" w:lineRule="exact"/>
              <w:jc w:val="center"/>
              <w:rPr>
                <w:rFonts w:ascii="仿宋_GB2312" w:eastAsia="仿宋_GB2312" w:hAnsiTheme="minorEastAsia"/>
                <w:kern w:val="0"/>
                <w:sz w:val="24"/>
                <w:szCs w:val="24"/>
              </w:rPr>
            </w:pPr>
            <w:r>
              <w:rPr>
                <w:rFonts w:hint="eastAsia" w:asciiTheme="minorEastAsia" w:hAnsiTheme="minorEastAsia"/>
                <w:b/>
                <w:kern w:val="0"/>
                <w:sz w:val="24"/>
                <w:szCs w:val="24"/>
              </w:rPr>
              <w:t>考核</w:t>
            </w:r>
            <w:r>
              <w:rPr>
                <w:rFonts w:asciiTheme="minorEastAsia" w:hAnsiTheme="minorEastAsia"/>
                <w:b/>
                <w:kern w:val="0"/>
                <w:sz w:val="24"/>
                <w:szCs w:val="24"/>
              </w:rPr>
              <w:t>结果</w:t>
            </w:r>
          </w:p>
        </w:tc>
        <w:tc>
          <w:tcPr>
            <w:tcW w:w="1342" w:type="dxa"/>
            <w:vAlign w:val="center"/>
          </w:tcPr>
          <w:p>
            <w:pPr>
              <w:spacing w:line="280" w:lineRule="exact"/>
              <w:jc w:val="center"/>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合 格</w:t>
            </w:r>
          </w:p>
          <w:p>
            <w:pPr>
              <w:spacing w:line="280" w:lineRule="exact"/>
              <w:ind w:firstLine="120" w:firstLineChars="50"/>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约 谈</w:t>
            </w:r>
          </w:p>
          <w:p>
            <w:pPr>
              <w:spacing w:line="280" w:lineRule="exact"/>
              <w:ind w:firstLine="120" w:firstLineChars="50"/>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解 聘</w:t>
            </w:r>
          </w:p>
        </w:tc>
        <w:tc>
          <w:tcPr>
            <w:tcW w:w="1368" w:type="dxa"/>
            <w:gridSpan w:val="3"/>
            <w:vAlign w:val="center"/>
          </w:tcPr>
          <w:p>
            <w:pPr>
              <w:spacing w:line="280" w:lineRule="exact"/>
              <w:jc w:val="center"/>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合 格</w:t>
            </w:r>
          </w:p>
          <w:p>
            <w:pPr>
              <w:spacing w:line="280" w:lineRule="exact"/>
              <w:ind w:firstLine="120" w:firstLineChars="50"/>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约 谈</w:t>
            </w:r>
          </w:p>
          <w:p>
            <w:pPr>
              <w:spacing w:line="280" w:lineRule="exact"/>
              <w:ind w:firstLine="120" w:firstLineChars="50"/>
              <w:rPr>
                <w:rFonts w:ascii="仿宋_GB2312" w:eastAsia="仿宋_GB2312"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解 聘</w:t>
            </w:r>
          </w:p>
        </w:tc>
        <w:tc>
          <w:tcPr>
            <w:tcW w:w="1348" w:type="dxa"/>
            <w:gridSpan w:val="3"/>
            <w:vAlign w:val="center"/>
          </w:tcPr>
          <w:p>
            <w:pPr>
              <w:spacing w:line="280" w:lineRule="exact"/>
              <w:jc w:val="center"/>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合 格</w:t>
            </w:r>
          </w:p>
          <w:p>
            <w:pPr>
              <w:spacing w:line="280" w:lineRule="exact"/>
              <w:ind w:firstLine="120" w:firstLineChars="50"/>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约 谈</w:t>
            </w:r>
          </w:p>
          <w:p>
            <w:pPr>
              <w:spacing w:line="280" w:lineRule="exact"/>
              <w:jc w:val="center"/>
              <w:rPr>
                <w:rFonts w:ascii="仿宋_GB2312" w:eastAsia="仿宋_GB2312"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解 聘</w:t>
            </w:r>
          </w:p>
        </w:tc>
        <w:tc>
          <w:tcPr>
            <w:tcW w:w="1346" w:type="dxa"/>
            <w:gridSpan w:val="3"/>
            <w:vAlign w:val="center"/>
          </w:tcPr>
          <w:p>
            <w:pPr>
              <w:spacing w:line="280" w:lineRule="exact"/>
              <w:jc w:val="center"/>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合 格</w:t>
            </w:r>
          </w:p>
          <w:p>
            <w:pPr>
              <w:spacing w:line="280" w:lineRule="exact"/>
              <w:ind w:firstLine="120" w:firstLineChars="50"/>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约 谈</w:t>
            </w:r>
          </w:p>
          <w:p>
            <w:pPr>
              <w:spacing w:line="280" w:lineRule="exact"/>
              <w:jc w:val="center"/>
              <w:rPr>
                <w:rFonts w:ascii="仿宋_GB2312" w:eastAsia="仿宋_GB2312"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解 聘</w:t>
            </w:r>
          </w:p>
        </w:tc>
        <w:tc>
          <w:tcPr>
            <w:tcW w:w="1341" w:type="dxa"/>
            <w:vAlign w:val="center"/>
          </w:tcPr>
          <w:p>
            <w:pPr>
              <w:spacing w:line="280" w:lineRule="exact"/>
              <w:jc w:val="center"/>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合 格</w:t>
            </w:r>
          </w:p>
          <w:p>
            <w:pPr>
              <w:spacing w:line="280" w:lineRule="exact"/>
              <w:ind w:firstLine="120" w:firstLineChars="50"/>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约 谈</w:t>
            </w:r>
          </w:p>
          <w:p>
            <w:pPr>
              <w:spacing w:line="280" w:lineRule="exact"/>
              <w:jc w:val="center"/>
              <w:rPr>
                <w:rFonts w:ascii="仿宋_GB2312" w:eastAsia="仿宋_GB2312"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解 聘</w:t>
            </w:r>
          </w:p>
        </w:tc>
        <w:tc>
          <w:tcPr>
            <w:tcW w:w="1354" w:type="dxa"/>
            <w:vAlign w:val="center"/>
          </w:tcPr>
          <w:p>
            <w:pPr>
              <w:spacing w:line="280" w:lineRule="exact"/>
              <w:jc w:val="center"/>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合 格</w:t>
            </w:r>
          </w:p>
          <w:p>
            <w:pPr>
              <w:spacing w:line="280" w:lineRule="exact"/>
              <w:ind w:firstLine="120" w:firstLineChars="50"/>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约 谈</w:t>
            </w:r>
          </w:p>
          <w:p>
            <w:pPr>
              <w:spacing w:line="280" w:lineRule="exact"/>
              <w:jc w:val="center"/>
              <w:rPr>
                <w:rFonts w:ascii="仿宋_GB2312" w:eastAsia="仿宋_GB2312"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解 聘</w:t>
            </w:r>
          </w:p>
        </w:tc>
        <w:tc>
          <w:tcPr>
            <w:tcW w:w="1350" w:type="dxa"/>
            <w:vAlign w:val="center"/>
          </w:tcPr>
          <w:p>
            <w:pPr>
              <w:spacing w:line="280" w:lineRule="exact"/>
              <w:jc w:val="center"/>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合 格</w:t>
            </w:r>
          </w:p>
          <w:p>
            <w:pPr>
              <w:spacing w:line="280" w:lineRule="exact"/>
              <w:ind w:firstLine="120" w:firstLineChars="50"/>
              <w:rPr>
                <w:rFonts w:ascii="仿宋_GB2312" w:eastAsia="仿宋_GB2312" w:cs="Segoe UI Symbol"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约 谈</w:t>
            </w:r>
          </w:p>
          <w:p>
            <w:pPr>
              <w:spacing w:line="280" w:lineRule="exact"/>
              <w:jc w:val="center"/>
              <w:rPr>
                <w:rFonts w:ascii="仿宋_GB2312" w:eastAsia="仿宋_GB2312" w:hAnsiTheme="minorEastAsia"/>
                <w:kern w:val="0"/>
                <w:sz w:val="24"/>
                <w:szCs w:val="24"/>
              </w:rPr>
            </w:pPr>
            <w:r>
              <w:rPr>
                <w:rFonts w:hint="eastAsia" w:ascii="仿宋_GB2312" w:eastAsia="仿宋_GB2312" w:cs="Segoe UI Symbol" w:hAnsiTheme="minorEastAsia"/>
                <w:kern w:val="0"/>
                <w:sz w:val="24"/>
                <w:szCs w:val="24"/>
              </w:rPr>
              <w:sym w:font="Wingdings 2" w:char="F02A"/>
            </w:r>
            <w:r>
              <w:rPr>
                <w:rFonts w:hint="eastAsia" w:ascii="仿宋_GB2312" w:eastAsia="仿宋_GB2312" w:cs="Segoe UI Symbol" w:hAnsiTheme="minorEastAsia"/>
                <w:kern w:val="0"/>
                <w:sz w:val="24"/>
                <w:szCs w:val="24"/>
              </w:rPr>
              <w:t xml:space="preserve"> 解 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39" w:type="dxa"/>
            <w:vAlign w:val="center"/>
          </w:tcPr>
          <w:p>
            <w:pPr>
              <w:spacing w:line="320" w:lineRule="exact"/>
              <w:jc w:val="center"/>
              <w:rPr>
                <w:rFonts w:asciiTheme="minorEastAsia" w:hAnsiTheme="minorEastAsia"/>
                <w:kern w:val="0"/>
                <w:sz w:val="24"/>
                <w:szCs w:val="24"/>
              </w:rPr>
            </w:pPr>
            <w:r>
              <w:rPr>
                <w:rFonts w:asciiTheme="minorEastAsia" w:hAnsiTheme="minorEastAsia"/>
                <w:b/>
                <w:kern w:val="0"/>
                <w:sz w:val="24"/>
                <w:szCs w:val="24"/>
              </w:rPr>
              <w:t>7</w:t>
            </w:r>
          </w:p>
        </w:tc>
        <w:tc>
          <w:tcPr>
            <w:tcW w:w="690" w:type="dxa"/>
            <w:vAlign w:val="center"/>
          </w:tcPr>
          <w:p>
            <w:pPr>
              <w:spacing w:line="320" w:lineRule="exact"/>
              <w:jc w:val="center"/>
              <w:rPr>
                <w:rFonts w:ascii="仿宋_GB2312" w:eastAsia="仿宋_GB2312" w:hAnsiTheme="minorEastAsia"/>
                <w:kern w:val="0"/>
                <w:sz w:val="24"/>
                <w:szCs w:val="24"/>
              </w:rPr>
            </w:pPr>
            <w:r>
              <w:rPr>
                <w:rFonts w:hint="eastAsia" w:asciiTheme="minorEastAsia" w:hAnsiTheme="minorEastAsia"/>
                <w:b/>
                <w:kern w:val="0"/>
                <w:sz w:val="24"/>
                <w:szCs w:val="24"/>
              </w:rPr>
              <w:t>备注</w:t>
            </w:r>
          </w:p>
        </w:tc>
        <w:tc>
          <w:tcPr>
            <w:tcW w:w="14672" w:type="dxa"/>
            <w:gridSpan w:val="16"/>
            <w:vAlign w:val="center"/>
          </w:tcPr>
          <w:p>
            <w:pPr>
              <w:spacing w:line="280" w:lineRule="exact"/>
              <w:rPr>
                <w:rFonts w:ascii="仿宋_GB2312" w:eastAsia="仿宋_GB2312" w:cs="Segoe UI Symbol" w:hAnsiTheme="minorEastAsia"/>
                <w:kern w:val="0"/>
                <w:sz w:val="24"/>
                <w:szCs w:val="24"/>
              </w:rPr>
            </w:pPr>
          </w:p>
          <w:p>
            <w:pPr>
              <w:spacing w:line="280" w:lineRule="exact"/>
              <w:rPr>
                <w:rFonts w:ascii="仿宋_GB2312" w:eastAsia="仿宋_GB2312" w:cs="Segoe UI Symbol"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900" w:type="dxa"/>
            <w:gridSpan w:val="7"/>
            <w:vAlign w:val="center"/>
          </w:tcPr>
          <w:p>
            <w:pPr>
              <w:spacing w:line="320" w:lineRule="exact"/>
              <w:jc w:val="left"/>
              <w:rPr>
                <w:rFonts w:asciiTheme="minorEastAsia" w:hAnsiTheme="minorEastAsia"/>
                <w:b/>
                <w:kern w:val="0"/>
                <w:sz w:val="24"/>
                <w:szCs w:val="24"/>
              </w:rPr>
            </w:pPr>
            <w:r>
              <w:rPr>
                <w:rFonts w:hint="eastAsia" w:asciiTheme="minorEastAsia" w:hAnsiTheme="minorEastAsia"/>
                <w:b/>
                <w:kern w:val="0"/>
                <w:sz w:val="24"/>
                <w:szCs w:val="24"/>
              </w:rPr>
              <w:t>经办人</w:t>
            </w:r>
            <w:r>
              <w:rPr>
                <w:rFonts w:asciiTheme="minorEastAsia" w:hAnsiTheme="minorEastAsia"/>
                <w:b/>
                <w:kern w:val="0"/>
                <w:sz w:val="24"/>
                <w:szCs w:val="24"/>
              </w:rPr>
              <w:t>：</w:t>
            </w:r>
            <w:r>
              <w:rPr>
                <w:rFonts w:hint="eastAsia" w:asciiTheme="minorEastAsia" w:hAnsiTheme="minorEastAsia"/>
                <w:b/>
                <w:kern w:val="0"/>
                <w:sz w:val="24"/>
                <w:szCs w:val="24"/>
              </w:rPr>
              <w:t xml:space="preserve">                             日期</w:t>
            </w:r>
            <w:r>
              <w:rPr>
                <w:rFonts w:asciiTheme="minorEastAsia" w:hAnsiTheme="minorEastAsia"/>
                <w:b/>
                <w:kern w:val="0"/>
                <w:sz w:val="24"/>
                <w:szCs w:val="24"/>
              </w:rPr>
              <w:t>：</w:t>
            </w:r>
          </w:p>
        </w:tc>
        <w:tc>
          <w:tcPr>
            <w:tcW w:w="7901" w:type="dxa"/>
            <w:gridSpan w:val="11"/>
            <w:vAlign w:val="center"/>
          </w:tcPr>
          <w:p>
            <w:pPr>
              <w:spacing w:line="320" w:lineRule="exact"/>
              <w:jc w:val="left"/>
              <w:rPr>
                <w:rFonts w:ascii="仿宋_GB2312" w:eastAsia="仿宋_GB2312" w:cs="Segoe UI Symbol" w:hAnsiTheme="minorEastAsia"/>
                <w:kern w:val="0"/>
                <w:sz w:val="24"/>
                <w:szCs w:val="24"/>
              </w:rPr>
            </w:pPr>
            <w:r>
              <w:rPr>
                <w:rFonts w:hint="eastAsia" w:asciiTheme="minorEastAsia" w:hAnsiTheme="minorEastAsia"/>
                <w:b/>
                <w:kern w:val="0"/>
                <w:sz w:val="24"/>
                <w:szCs w:val="24"/>
              </w:rPr>
              <w:t>负责人</w:t>
            </w:r>
            <w:r>
              <w:rPr>
                <w:rFonts w:asciiTheme="minorEastAsia" w:hAnsiTheme="minorEastAsia"/>
                <w:b/>
                <w:kern w:val="0"/>
                <w:sz w:val="24"/>
                <w:szCs w:val="24"/>
              </w:rPr>
              <w:t>：</w:t>
            </w:r>
            <w:r>
              <w:rPr>
                <w:rFonts w:hint="eastAsia" w:asciiTheme="minorEastAsia" w:hAnsiTheme="minorEastAsia"/>
                <w:b/>
                <w:kern w:val="0"/>
                <w:sz w:val="24"/>
                <w:szCs w:val="24"/>
              </w:rPr>
              <w:t xml:space="preserve">                             日期</w:t>
            </w:r>
            <w:r>
              <w:rPr>
                <w:rFonts w:asciiTheme="minorEastAsia" w:hAnsiTheme="minorEastAsia"/>
                <w:b/>
                <w:kern w:val="0"/>
                <w:sz w:val="24"/>
                <w:szCs w:val="24"/>
              </w:rPr>
              <w:t>：</w:t>
            </w:r>
          </w:p>
        </w:tc>
      </w:tr>
    </w:tbl>
    <w:p>
      <w:pPr>
        <w:ind w:right="159"/>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注：1.考核结果为约谈、解聘或有其他需要反映的问题的，在备注栏中写明具体情况。</w:t>
      </w:r>
    </w:p>
    <w:p>
      <w:pPr>
        <w:ind w:right="159"/>
        <w:jc w:val="left"/>
        <w:rPr>
          <w:rFonts w:ascii="仿宋_GB2312" w:hAnsi="宋体" w:eastAsia="仿宋_GB2312" w:cs="宋体"/>
          <w:color w:val="000000"/>
          <w:kern w:val="0"/>
          <w:sz w:val="24"/>
          <w:szCs w:val="24"/>
        </w:rPr>
      </w:pPr>
    </w:p>
    <w:p>
      <w:pPr>
        <w:ind w:right="159"/>
        <w:jc w:val="left"/>
        <w:rPr>
          <w:rFonts w:ascii="仿宋_GB2312" w:hAnsi="宋体" w:eastAsia="仿宋_GB2312" w:cs="宋体"/>
          <w:color w:val="000000"/>
          <w:kern w:val="0"/>
          <w:sz w:val="24"/>
          <w:szCs w:val="24"/>
        </w:rPr>
        <w:sectPr>
          <w:pgSz w:w="16838" w:h="11906" w:orient="landscape"/>
          <w:pgMar w:top="1440" w:right="1474" w:bottom="1440" w:left="1474" w:header="851" w:footer="992" w:gutter="0"/>
          <w:cols w:space="425" w:num="1"/>
          <w:docGrid w:type="linesAndChars" w:linePitch="312" w:charSpace="0"/>
        </w:sectPr>
      </w:pPr>
    </w:p>
    <w:p>
      <w:pP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附件</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4</w:t>
      </w:r>
    </w:p>
    <w:p>
      <w:pPr>
        <w:tabs>
          <w:tab w:val="left" w:pos="1650"/>
        </w:tabs>
        <w:jc w:val="center"/>
        <w:rPr>
          <w:rFonts w:ascii="方正小标宋简体" w:hAnsi="宋体" w:eastAsia="方正小标宋简体" w:cs="宋体"/>
          <w:sz w:val="36"/>
          <w:szCs w:val="36"/>
        </w:rPr>
      </w:pPr>
      <w:r>
        <w:rPr>
          <w:rFonts w:hint="eastAsia" w:ascii="方正小标宋简体" w:hAnsi="Calibri Light" w:eastAsia="方正小标宋简体" w:cs="Times New Roman"/>
          <w:bCs/>
          <w:sz w:val="36"/>
          <w:szCs w:val="36"/>
        </w:rPr>
        <w:t>非工作期间考核表</w:t>
      </w:r>
    </w:p>
    <w:tbl>
      <w:tblPr>
        <w:tblStyle w:val="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18"/>
        <w:gridCol w:w="142"/>
        <w:gridCol w:w="127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5" w:type="dxa"/>
            <w:vAlign w:val="center"/>
          </w:tcPr>
          <w:p>
            <w:pPr>
              <w:tabs>
                <w:tab w:val="left" w:pos="1650"/>
              </w:tabs>
              <w:jc w:val="center"/>
              <w:rPr>
                <w:rFonts w:cs="宋体" w:asciiTheme="minorEastAsia" w:hAnsiTheme="minorEastAsia"/>
                <w:b/>
                <w:kern w:val="0"/>
                <w:sz w:val="24"/>
                <w:szCs w:val="32"/>
              </w:rPr>
            </w:pPr>
            <w:r>
              <w:rPr>
                <w:rFonts w:cs="宋体" w:asciiTheme="minorEastAsia" w:hAnsiTheme="minorEastAsia"/>
                <w:b/>
                <w:kern w:val="0"/>
                <w:sz w:val="24"/>
                <w:szCs w:val="32"/>
              </w:rPr>
              <w:t>姓名</w:t>
            </w:r>
          </w:p>
        </w:tc>
        <w:tc>
          <w:tcPr>
            <w:tcW w:w="3260" w:type="dxa"/>
            <w:gridSpan w:val="2"/>
            <w:vAlign w:val="center"/>
          </w:tcPr>
          <w:p>
            <w:pPr>
              <w:tabs>
                <w:tab w:val="left" w:pos="1650"/>
              </w:tabs>
              <w:jc w:val="center"/>
              <w:rPr>
                <w:rFonts w:cs="宋体" w:asciiTheme="minorEastAsia" w:hAnsiTheme="minorEastAsia"/>
                <w:b/>
                <w:kern w:val="0"/>
                <w:sz w:val="24"/>
                <w:szCs w:val="32"/>
              </w:rPr>
            </w:pPr>
          </w:p>
        </w:tc>
        <w:tc>
          <w:tcPr>
            <w:tcW w:w="1276" w:type="dxa"/>
            <w:vAlign w:val="center"/>
          </w:tcPr>
          <w:p>
            <w:pPr>
              <w:tabs>
                <w:tab w:val="left" w:pos="1650"/>
              </w:tabs>
              <w:jc w:val="center"/>
              <w:rPr>
                <w:rFonts w:cs="宋体" w:asciiTheme="minorEastAsia" w:hAnsiTheme="minorEastAsia"/>
                <w:b/>
                <w:kern w:val="0"/>
                <w:sz w:val="24"/>
                <w:szCs w:val="32"/>
              </w:rPr>
            </w:pPr>
            <w:r>
              <w:rPr>
                <w:rFonts w:hint="eastAsia" w:cs="宋体" w:asciiTheme="minorEastAsia" w:hAnsiTheme="minorEastAsia"/>
                <w:b/>
                <w:kern w:val="0"/>
                <w:sz w:val="24"/>
                <w:szCs w:val="32"/>
              </w:rPr>
              <w:t>性别</w:t>
            </w:r>
          </w:p>
        </w:tc>
        <w:tc>
          <w:tcPr>
            <w:tcW w:w="2976" w:type="dxa"/>
            <w:vAlign w:val="center"/>
          </w:tcPr>
          <w:p>
            <w:pPr>
              <w:tabs>
                <w:tab w:val="left" w:pos="1650"/>
              </w:tabs>
              <w:jc w:val="center"/>
              <w:rPr>
                <w:rFonts w:cs="宋体" w:asciiTheme="minorEastAsia" w:hAnsiTheme="minorEastAsia"/>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5" w:type="dxa"/>
            <w:vAlign w:val="center"/>
          </w:tcPr>
          <w:p>
            <w:pPr>
              <w:tabs>
                <w:tab w:val="left" w:pos="1650"/>
              </w:tabs>
              <w:jc w:val="center"/>
              <w:rPr>
                <w:rFonts w:cs="宋体" w:asciiTheme="minorEastAsia" w:hAnsiTheme="minorEastAsia"/>
                <w:b/>
                <w:kern w:val="0"/>
                <w:sz w:val="24"/>
                <w:szCs w:val="32"/>
              </w:rPr>
            </w:pPr>
            <w:r>
              <w:rPr>
                <w:rFonts w:hint="eastAsia" w:cs="宋体" w:asciiTheme="minorEastAsia" w:hAnsiTheme="minorEastAsia"/>
                <w:b/>
                <w:kern w:val="0"/>
                <w:sz w:val="24"/>
                <w:szCs w:val="32"/>
              </w:rPr>
              <w:t>工作</w:t>
            </w:r>
            <w:r>
              <w:rPr>
                <w:rFonts w:cs="宋体" w:asciiTheme="minorEastAsia" w:hAnsiTheme="minorEastAsia"/>
                <w:b/>
                <w:kern w:val="0"/>
                <w:sz w:val="24"/>
                <w:szCs w:val="32"/>
              </w:rPr>
              <w:t>单位</w:t>
            </w:r>
          </w:p>
        </w:tc>
        <w:tc>
          <w:tcPr>
            <w:tcW w:w="7512" w:type="dxa"/>
            <w:gridSpan w:val="4"/>
            <w:vAlign w:val="center"/>
          </w:tcPr>
          <w:p>
            <w:pPr>
              <w:tabs>
                <w:tab w:val="left" w:pos="1650"/>
              </w:tabs>
              <w:jc w:val="center"/>
              <w:rPr>
                <w:rFonts w:cs="宋体" w:asciiTheme="minorEastAsia" w:hAnsiTheme="minorEastAsia"/>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55" w:type="dxa"/>
            <w:vAlign w:val="center"/>
          </w:tcPr>
          <w:p>
            <w:pPr>
              <w:tabs>
                <w:tab w:val="left" w:pos="1650"/>
              </w:tabs>
              <w:jc w:val="center"/>
              <w:rPr>
                <w:rFonts w:cs="宋体" w:asciiTheme="minorEastAsia" w:hAnsiTheme="minorEastAsia"/>
                <w:b/>
                <w:kern w:val="0"/>
                <w:sz w:val="24"/>
                <w:szCs w:val="32"/>
              </w:rPr>
            </w:pPr>
            <w:r>
              <w:rPr>
                <w:rFonts w:hint="eastAsia" w:cs="宋体" w:asciiTheme="minorEastAsia" w:hAnsiTheme="minorEastAsia"/>
                <w:b/>
                <w:kern w:val="0"/>
                <w:sz w:val="24"/>
                <w:szCs w:val="32"/>
              </w:rPr>
              <w:t>所在</w:t>
            </w:r>
            <w:r>
              <w:rPr>
                <w:rFonts w:cs="宋体" w:asciiTheme="minorEastAsia" w:hAnsiTheme="minorEastAsia"/>
                <w:b/>
                <w:kern w:val="0"/>
                <w:sz w:val="24"/>
                <w:szCs w:val="32"/>
              </w:rPr>
              <w:t>专家库及</w:t>
            </w:r>
            <w:r>
              <w:rPr>
                <w:rFonts w:hint="eastAsia" w:cs="宋体" w:asciiTheme="minorEastAsia" w:hAnsiTheme="minorEastAsia"/>
                <w:b/>
                <w:kern w:val="0"/>
                <w:sz w:val="24"/>
                <w:szCs w:val="32"/>
              </w:rPr>
              <w:t>专业组</w:t>
            </w:r>
          </w:p>
        </w:tc>
        <w:tc>
          <w:tcPr>
            <w:tcW w:w="7512" w:type="dxa"/>
            <w:gridSpan w:val="4"/>
            <w:vAlign w:val="center"/>
          </w:tcPr>
          <w:p>
            <w:pPr>
              <w:tabs>
                <w:tab w:val="left" w:pos="1650"/>
              </w:tabs>
              <w:jc w:val="center"/>
              <w:rPr>
                <w:rFonts w:cs="宋体" w:asciiTheme="minorEastAsia" w:hAnsiTheme="minorEastAsia"/>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55" w:type="dxa"/>
            <w:vAlign w:val="center"/>
          </w:tcPr>
          <w:p>
            <w:pPr>
              <w:tabs>
                <w:tab w:val="left" w:pos="1650"/>
              </w:tabs>
              <w:jc w:val="center"/>
              <w:rPr>
                <w:rFonts w:cs="宋体" w:asciiTheme="minorEastAsia" w:hAnsiTheme="minorEastAsia"/>
                <w:b/>
                <w:kern w:val="0"/>
                <w:sz w:val="24"/>
                <w:szCs w:val="32"/>
              </w:rPr>
            </w:pPr>
            <w:r>
              <w:rPr>
                <w:rFonts w:hint="eastAsia" w:cs="宋体" w:asciiTheme="minorEastAsia" w:hAnsiTheme="minorEastAsia"/>
                <w:b/>
                <w:kern w:val="0"/>
                <w:sz w:val="24"/>
                <w:szCs w:val="32"/>
              </w:rPr>
              <w:t>信息</w:t>
            </w:r>
            <w:r>
              <w:rPr>
                <w:rFonts w:cs="宋体" w:asciiTheme="minorEastAsia" w:hAnsiTheme="minorEastAsia"/>
                <w:b/>
                <w:kern w:val="0"/>
                <w:sz w:val="24"/>
                <w:szCs w:val="32"/>
              </w:rPr>
              <w:t>来源</w:t>
            </w:r>
          </w:p>
        </w:tc>
        <w:tc>
          <w:tcPr>
            <w:tcW w:w="7512" w:type="dxa"/>
            <w:gridSpan w:val="4"/>
            <w:vAlign w:val="center"/>
          </w:tcPr>
          <w:p>
            <w:pPr>
              <w:tabs>
                <w:tab w:val="left" w:pos="1650"/>
              </w:tabs>
              <w:jc w:val="center"/>
              <w:rPr>
                <w:rFonts w:cs="宋体" w:asciiTheme="minorEastAsia" w:hAnsiTheme="minorEastAsia"/>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5" w:hRule="atLeast"/>
        </w:trPr>
        <w:tc>
          <w:tcPr>
            <w:tcW w:w="1555" w:type="dxa"/>
            <w:vAlign w:val="center"/>
          </w:tcPr>
          <w:p>
            <w:pPr>
              <w:tabs>
                <w:tab w:val="left" w:pos="1650"/>
              </w:tabs>
              <w:jc w:val="center"/>
              <w:rPr>
                <w:rFonts w:cs="宋体" w:asciiTheme="minorEastAsia" w:hAnsiTheme="minorEastAsia"/>
                <w:b/>
                <w:kern w:val="0"/>
                <w:sz w:val="24"/>
                <w:szCs w:val="32"/>
              </w:rPr>
            </w:pPr>
            <w:r>
              <w:rPr>
                <w:rFonts w:hint="eastAsia" w:cs="宋体" w:asciiTheme="minorEastAsia" w:hAnsiTheme="minorEastAsia"/>
                <w:b/>
                <w:kern w:val="0"/>
                <w:sz w:val="24"/>
                <w:szCs w:val="32"/>
              </w:rPr>
              <w:t>情况</w:t>
            </w:r>
            <w:r>
              <w:rPr>
                <w:rFonts w:cs="宋体" w:asciiTheme="minorEastAsia" w:hAnsiTheme="minorEastAsia"/>
                <w:b/>
                <w:kern w:val="0"/>
                <w:sz w:val="24"/>
                <w:szCs w:val="32"/>
              </w:rPr>
              <w:t>说明</w:t>
            </w:r>
          </w:p>
        </w:tc>
        <w:tc>
          <w:tcPr>
            <w:tcW w:w="7512" w:type="dxa"/>
            <w:gridSpan w:val="4"/>
            <w:vAlign w:val="center"/>
          </w:tcPr>
          <w:p>
            <w:pPr>
              <w:tabs>
                <w:tab w:val="left" w:pos="1650"/>
              </w:tabs>
              <w:jc w:val="center"/>
              <w:rPr>
                <w:rFonts w:cs="宋体" w:asciiTheme="minorEastAsia" w:hAnsiTheme="minorEastAsia"/>
                <w:b/>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067" w:type="dxa"/>
            <w:gridSpan w:val="5"/>
            <w:vAlign w:val="center"/>
          </w:tcPr>
          <w:p>
            <w:pPr>
              <w:spacing w:line="280" w:lineRule="exact"/>
              <w:rPr>
                <w:rFonts w:cs="Segoe UI Symbol" w:asciiTheme="minorEastAsia" w:hAnsiTheme="minorEastAsia"/>
                <w:b/>
                <w:kern w:val="0"/>
                <w:sz w:val="24"/>
                <w:szCs w:val="24"/>
              </w:rPr>
            </w:pPr>
            <w:r>
              <w:rPr>
                <w:rFonts w:hint="eastAsia" w:cs="宋体" w:asciiTheme="minorEastAsia" w:hAnsiTheme="minorEastAsia"/>
                <w:b/>
                <w:kern w:val="0"/>
                <w:sz w:val="24"/>
                <w:szCs w:val="32"/>
              </w:rPr>
              <w:t>考核</w:t>
            </w:r>
            <w:r>
              <w:rPr>
                <w:rFonts w:cs="宋体" w:asciiTheme="minorEastAsia" w:hAnsiTheme="minorEastAsia"/>
                <w:b/>
                <w:kern w:val="0"/>
                <w:sz w:val="24"/>
                <w:szCs w:val="32"/>
              </w:rPr>
              <w:t>结果</w:t>
            </w:r>
            <w:r>
              <w:rPr>
                <w:rFonts w:hint="eastAsia" w:cs="宋体" w:asciiTheme="minorEastAsia" w:hAnsiTheme="minorEastAsia"/>
                <w:b/>
                <w:kern w:val="0"/>
                <w:sz w:val="24"/>
                <w:szCs w:val="32"/>
              </w:rPr>
              <w:t xml:space="preserve">： </w:t>
            </w:r>
            <w:r>
              <w:rPr>
                <w:rFonts w:hint="eastAsia" w:cs="宋体" w:asciiTheme="minorEastAsia" w:hAnsiTheme="minorEastAsia"/>
                <w:kern w:val="0"/>
                <w:sz w:val="24"/>
                <w:szCs w:val="32"/>
              </w:rPr>
              <w:t xml:space="preserve"> </w:t>
            </w:r>
            <w:r>
              <w:rPr>
                <w:rFonts w:cs="宋体" w:asciiTheme="minorEastAsia" w:hAnsiTheme="minorEastAsia"/>
                <w:b/>
                <w:kern w:val="0"/>
                <w:sz w:val="24"/>
                <w:szCs w:val="32"/>
              </w:rPr>
              <w:t xml:space="preserve"> </w:t>
            </w:r>
            <w:r>
              <w:rPr>
                <w:rFonts w:hint="eastAsia" w:cs="宋体" w:asciiTheme="minorEastAsia" w:hAnsiTheme="minorEastAsia"/>
                <w:b/>
                <w:kern w:val="0"/>
                <w:sz w:val="24"/>
                <w:szCs w:val="32"/>
              </w:rPr>
              <w:t xml:space="preserve"> </w:t>
            </w:r>
            <w:r>
              <w:rPr>
                <w:rFonts w:hint="eastAsia" w:cs="Segoe UI Symbol" w:asciiTheme="minorEastAsia" w:hAnsiTheme="minorEastAsia"/>
                <w:b/>
                <w:kern w:val="0"/>
                <w:sz w:val="24"/>
                <w:szCs w:val="24"/>
              </w:rPr>
              <w:sym w:font="Wingdings 2" w:char="F02A"/>
            </w:r>
            <w:r>
              <w:rPr>
                <w:rFonts w:hint="eastAsia" w:cs="Segoe UI Symbol" w:asciiTheme="minorEastAsia" w:hAnsiTheme="minorEastAsia"/>
                <w:b/>
                <w:kern w:val="0"/>
                <w:sz w:val="24"/>
                <w:szCs w:val="24"/>
              </w:rPr>
              <w:t xml:space="preserve"> 合 格  </w:t>
            </w:r>
            <w:r>
              <w:rPr>
                <w:rFonts w:cs="Segoe UI Symbol" w:asciiTheme="minorEastAsia" w:hAnsiTheme="minorEastAsia"/>
                <w:b/>
                <w:kern w:val="0"/>
                <w:sz w:val="24"/>
                <w:szCs w:val="24"/>
              </w:rPr>
              <w:t xml:space="preserve"> </w:t>
            </w:r>
            <w:r>
              <w:rPr>
                <w:rFonts w:hint="eastAsia" w:cs="Segoe UI Symbol" w:asciiTheme="minorEastAsia" w:hAnsiTheme="minorEastAsia"/>
                <w:b/>
                <w:kern w:val="0"/>
                <w:sz w:val="24"/>
                <w:szCs w:val="24"/>
              </w:rPr>
              <w:t xml:space="preserve"> </w:t>
            </w:r>
            <w:r>
              <w:rPr>
                <w:rFonts w:cs="Segoe UI Symbol" w:asciiTheme="minorEastAsia" w:hAnsiTheme="minorEastAsia"/>
                <w:b/>
                <w:kern w:val="0"/>
                <w:sz w:val="24"/>
                <w:szCs w:val="24"/>
              </w:rPr>
              <w:t xml:space="preserve">      </w:t>
            </w:r>
            <w:r>
              <w:rPr>
                <w:rFonts w:hint="eastAsia" w:cs="Segoe UI Symbol" w:asciiTheme="minorEastAsia" w:hAnsiTheme="minorEastAsia"/>
                <w:b/>
                <w:kern w:val="0"/>
                <w:sz w:val="24"/>
                <w:szCs w:val="24"/>
              </w:rPr>
              <w:t xml:space="preserve"> </w:t>
            </w:r>
            <w:r>
              <w:rPr>
                <w:rFonts w:hint="eastAsia" w:cs="Segoe UI Symbol" w:asciiTheme="minorEastAsia" w:hAnsiTheme="minorEastAsia"/>
                <w:b/>
                <w:kern w:val="0"/>
                <w:sz w:val="24"/>
                <w:szCs w:val="24"/>
              </w:rPr>
              <w:sym w:font="Wingdings 2" w:char="F02A"/>
            </w:r>
            <w:r>
              <w:rPr>
                <w:rFonts w:hint="eastAsia" w:cs="Segoe UI Symbol" w:asciiTheme="minorEastAsia" w:hAnsiTheme="minorEastAsia"/>
                <w:b/>
                <w:kern w:val="0"/>
                <w:sz w:val="24"/>
                <w:szCs w:val="24"/>
              </w:rPr>
              <w:t xml:space="preserve"> 约 谈  </w:t>
            </w:r>
            <w:r>
              <w:rPr>
                <w:rFonts w:cs="Segoe UI Symbol" w:asciiTheme="minorEastAsia" w:hAnsiTheme="minorEastAsia"/>
                <w:b/>
                <w:kern w:val="0"/>
                <w:sz w:val="24"/>
                <w:szCs w:val="24"/>
              </w:rPr>
              <w:t xml:space="preserve">      </w:t>
            </w:r>
            <w:r>
              <w:rPr>
                <w:rFonts w:hint="eastAsia" w:cs="Segoe UI Symbol" w:asciiTheme="minorEastAsia" w:hAnsiTheme="minorEastAsia"/>
                <w:b/>
                <w:kern w:val="0"/>
                <w:sz w:val="24"/>
                <w:szCs w:val="24"/>
              </w:rPr>
              <w:t xml:space="preserve"> </w:t>
            </w:r>
            <w:r>
              <w:rPr>
                <w:rFonts w:hint="eastAsia" w:cs="Segoe UI Symbol" w:asciiTheme="minorEastAsia" w:hAnsiTheme="minorEastAsia"/>
                <w:b/>
                <w:kern w:val="0"/>
                <w:sz w:val="24"/>
                <w:szCs w:val="24"/>
              </w:rPr>
              <w:sym w:font="Wingdings 2" w:char="F02A"/>
            </w:r>
            <w:r>
              <w:rPr>
                <w:rFonts w:hint="eastAsia" w:cs="Segoe UI Symbol" w:asciiTheme="minorEastAsia" w:hAnsiTheme="minorEastAsia"/>
                <w:b/>
                <w:kern w:val="0"/>
                <w:sz w:val="24"/>
                <w:szCs w:val="24"/>
              </w:rPr>
              <w:t xml:space="preserve"> 解 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4673" w:type="dxa"/>
            <w:gridSpan w:val="2"/>
            <w:vAlign w:val="center"/>
          </w:tcPr>
          <w:p>
            <w:pPr>
              <w:tabs>
                <w:tab w:val="left" w:pos="1650"/>
              </w:tabs>
              <w:rPr>
                <w:rFonts w:cs="宋体" w:asciiTheme="minorEastAsia" w:hAnsiTheme="minorEastAsia"/>
                <w:b/>
                <w:kern w:val="0"/>
                <w:sz w:val="24"/>
                <w:szCs w:val="32"/>
              </w:rPr>
            </w:pPr>
            <w:r>
              <w:rPr>
                <w:rFonts w:hint="eastAsia" w:cs="宋体" w:asciiTheme="minorEastAsia" w:hAnsiTheme="minorEastAsia"/>
                <w:b/>
                <w:kern w:val="0"/>
                <w:sz w:val="24"/>
                <w:szCs w:val="32"/>
              </w:rPr>
              <w:t>经办人</w:t>
            </w:r>
            <w:r>
              <w:rPr>
                <w:rFonts w:cs="宋体" w:asciiTheme="minorEastAsia" w:hAnsiTheme="minorEastAsia"/>
                <w:b/>
                <w:kern w:val="0"/>
                <w:sz w:val="24"/>
                <w:szCs w:val="32"/>
              </w:rPr>
              <w:t>：</w:t>
            </w:r>
          </w:p>
        </w:tc>
        <w:tc>
          <w:tcPr>
            <w:tcW w:w="4394" w:type="dxa"/>
            <w:gridSpan w:val="3"/>
            <w:vAlign w:val="center"/>
          </w:tcPr>
          <w:p>
            <w:pPr>
              <w:tabs>
                <w:tab w:val="left" w:pos="1650"/>
              </w:tabs>
              <w:rPr>
                <w:rFonts w:cs="宋体" w:asciiTheme="minorEastAsia" w:hAnsiTheme="minorEastAsia"/>
                <w:b/>
                <w:kern w:val="0"/>
                <w:sz w:val="24"/>
                <w:szCs w:val="32"/>
              </w:rPr>
            </w:pPr>
            <w:r>
              <w:rPr>
                <w:rFonts w:hint="eastAsia" w:cs="宋体" w:asciiTheme="minorEastAsia" w:hAnsiTheme="minorEastAsia"/>
                <w:b/>
                <w:kern w:val="0"/>
                <w:sz w:val="24"/>
                <w:szCs w:val="32"/>
              </w:rPr>
              <w:t>日期</w:t>
            </w:r>
            <w:r>
              <w:rPr>
                <w:rFonts w:cs="宋体" w:asciiTheme="minorEastAsia" w:hAnsiTheme="minorEastAsia"/>
                <w:b/>
                <w:kern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4673" w:type="dxa"/>
            <w:gridSpan w:val="2"/>
            <w:vAlign w:val="center"/>
          </w:tcPr>
          <w:p>
            <w:pPr>
              <w:tabs>
                <w:tab w:val="left" w:pos="1650"/>
              </w:tabs>
              <w:rPr>
                <w:rFonts w:cs="宋体" w:asciiTheme="minorEastAsia" w:hAnsiTheme="minorEastAsia"/>
                <w:b/>
                <w:kern w:val="0"/>
                <w:sz w:val="24"/>
                <w:szCs w:val="32"/>
              </w:rPr>
            </w:pPr>
            <w:r>
              <w:rPr>
                <w:rFonts w:hint="eastAsia" w:cs="宋体" w:asciiTheme="minorEastAsia" w:hAnsiTheme="minorEastAsia"/>
                <w:b/>
                <w:kern w:val="0"/>
                <w:sz w:val="24"/>
                <w:szCs w:val="32"/>
              </w:rPr>
              <w:t>负责人</w:t>
            </w:r>
            <w:r>
              <w:rPr>
                <w:rFonts w:cs="宋体" w:asciiTheme="minorEastAsia" w:hAnsiTheme="minorEastAsia"/>
                <w:b/>
                <w:kern w:val="0"/>
                <w:sz w:val="24"/>
                <w:szCs w:val="32"/>
              </w:rPr>
              <w:t>：</w:t>
            </w:r>
          </w:p>
        </w:tc>
        <w:tc>
          <w:tcPr>
            <w:tcW w:w="4394" w:type="dxa"/>
            <w:gridSpan w:val="3"/>
            <w:vAlign w:val="center"/>
          </w:tcPr>
          <w:p>
            <w:pPr>
              <w:tabs>
                <w:tab w:val="left" w:pos="1650"/>
              </w:tabs>
              <w:rPr>
                <w:rFonts w:cs="宋体" w:asciiTheme="minorEastAsia" w:hAnsiTheme="minorEastAsia"/>
                <w:b/>
                <w:kern w:val="0"/>
                <w:sz w:val="24"/>
                <w:szCs w:val="32"/>
              </w:rPr>
            </w:pPr>
            <w:r>
              <w:rPr>
                <w:rFonts w:hint="eastAsia" w:cs="宋体" w:asciiTheme="minorEastAsia" w:hAnsiTheme="minorEastAsia"/>
                <w:b/>
                <w:kern w:val="0"/>
                <w:sz w:val="24"/>
                <w:szCs w:val="32"/>
              </w:rPr>
              <w:t>日期</w:t>
            </w:r>
            <w:r>
              <w:rPr>
                <w:rFonts w:cs="宋体" w:asciiTheme="minorEastAsia" w:hAnsiTheme="minorEastAsia"/>
                <w:b/>
                <w:kern w:val="0"/>
                <w:sz w:val="24"/>
                <w:szCs w:val="32"/>
              </w:rPr>
              <w:t>：</w:t>
            </w:r>
          </w:p>
        </w:tc>
      </w:tr>
    </w:tbl>
    <w:p/>
    <w:sectPr>
      <w:pgSz w:w="11906" w:h="16838"/>
      <w:pgMar w:top="1440" w:right="1474" w:bottom="1440" w:left="1474" w:header="567" w:footer="28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9543072"/>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fldChar w:fldCharType="begin"/>
        </w: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instrText xml:space="preserve">PAGE   \* MERGEFORMAT</w:instrText>
        </w: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fldChar w:fldCharType="separate"/>
        </w:r>
        <w:r>
          <w:rPr>
            <w:rFonts w:ascii="Times New Roman" w:hAnsi="Times New Roman" w:cs="Times New Roman"/>
            <w:color w:val="0D0D0D" w:themeColor="text1" w:themeTint="F2"/>
            <w:sz w:val="24"/>
            <w:szCs w:val="24"/>
            <w:lang w:val="zh-CN"/>
            <w14:textFill>
              <w14:solidFill>
                <w14:schemeClr w14:val="tx1">
                  <w14:lumMod w14:val="95000"/>
                  <w14:lumOff w14:val="5000"/>
                </w14:schemeClr>
              </w14:solidFill>
            </w14:textFill>
          </w:rPr>
          <w:t>18</w:t>
        </w: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42"/>
    <w:rsid w:val="000012ED"/>
    <w:rsid w:val="000018E5"/>
    <w:rsid w:val="00003B91"/>
    <w:rsid w:val="0000513C"/>
    <w:rsid w:val="00007539"/>
    <w:rsid w:val="00016EFA"/>
    <w:rsid w:val="00017778"/>
    <w:rsid w:val="00020266"/>
    <w:rsid w:val="0002053D"/>
    <w:rsid w:val="00020629"/>
    <w:rsid w:val="00023B32"/>
    <w:rsid w:val="00025BC2"/>
    <w:rsid w:val="000277DC"/>
    <w:rsid w:val="00027B14"/>
    <w:rsid w:val="0003021F"/>
    <w:rsid w:val="00032C8A"/>
    <w:rsid w:val="000338C1"/>
    <w:rsid w:val="00035C31"/>
    <w:rsid w:val="000407F8"/>
    <w:rsid w:val="00040C3D"/>
    <w:rsid w:val="00040D0E"/>
    <w:rsid w:val="00042D4A"/>
    <w:rsid w:val="00043F34"/>
    <w:rsid w:val="00045A79"/>
    <w:rsid w:val="00046B61"/>
    <w:rsid w:val="00047240"/>
    <w:rsid w:val="00047901"/>
    <w:rsid w:val="00050C1A"/>
    <w:rsid w:val="0005289C"/>
    <w:rsid w:val="00052D57"/>
    <w:rsid w:val="0005321B"/>
    <w:rsid w:val="00053898"/>
    <w:rsid w:val="00055404"/>
    <w:rsid w:val="00056EF4"/>
    <w:rsid w:val="00057114"/>
    <w:rsid w:val="00057570"/>
    <w:rsid w:val="000604EA"/>
    <w:rsid w:val="000605B2"/>
    <w:rsid w:val="0006495D"/>
    <w:rsid w:val="000663F9"/>
    <w:rsid w:val="00070F87"/>
    <w:rsid w:val="000711BD"/>
    <w:rsid w:val="00071B54"/>
    <w:rsid w:val="00073DF0"/>
    <w:rsid w:val="00074139"/>
    <w:rsid w:val="00075BC1"/>
    <w:rsid w:val="00075DF2"/>
    <w:rsid w:val="00077372"/>
    <w:rsid w:val="0008022C"/>
    <w:rsid w:val="000802A3"/>
    <w:rsid w:val="0008042A"/>
    <w:rsid w:val="00081365"/>
    <w:rsid w:val="00081EC4"/>
    <w:rsid w:val="00083010"/>
    <w:rsid w:val="000834D6"/>
    <w:rsid w:val="00083B5D"/>
    <w:rsid w:val="00087829"/>
    <w:rsid w:val="00087DA6"/>
    <w:rsid w:val="00090E8B"/>
    <w:rsid w:val="0009376F"/>
    <w:rsid w:val="00093FB8"/>
    <w:rsid w:val="00094AA9"/>
    <w:rsid w:val="000954E3"/>
    <w:rsid w:val="00097683"/>
    <w:rsid w:val="00097714"/>
    <w:rsid w:val="000A2300"/>
    <w:rsid w:val="000A392D"/>
    <w:rsid w:val="000A5C7B"/>
    <w:rsid w:val="000A62B6"/>
    <w:rsid w:val="000A7334"/>
    <w:rsid w:val="000B2D76"/>
    <w:rsid w:val="000B2E66"/>
    <w:rsid w:val="000C026D"/>
    <w:rsid w:val="000C0E10"/>
    <w:rsid w:val="000C3C49"/>
    <w:rsid w:val="000C3DCC"/>
    <w:rsid w:val="000C484E"/>
    <w:rsid w:val="000C6CDD"/>
    <w:rsid w:val="000D16E3"/>
    <w:rsid w:val="000D377A"/>
    <w:rsid w:val="000D46BC"/>
    <w:rsid w:val="000D49C1"/>
    <w:rsid w:val="000D6B96"/>
    <w:rsid w:val="000D70B1"/>
    <w:rsid w:val="000E0061"/>
    <w:rsid w:val="000E092E"/>
    <w:rsid w:val="000E1008"/>
    <w:rsid w:val="000E1699"/>
    <w:rsid w:val="000E4EFD"/>
    <w:rsid w:val="000E52FB"/>
    <w:rsid w:val="000E573B"/>
    <w:rsid w:val="000E5D84"/>
    <w:rsid w:val="000E61CF"/>
    <w:rsid w:val="000E786C"/>
    <w:rsid w:val="000E7F4E"/>
    <w:rsid w:val="000F00DF"/>
    <w:rsid w:val="000F041E"/>
    <w:rsid w:val="000F2AE4"/>
    <w:rsid w:val="000F3A0A"/>
    <w:rsid w:val="000F4033"/>
    <w:rsid w:val="00100FA8"/>
    <w:rsid w:val="00101A32"/>
    <w:rsid w:val="00101BCC"/>
    <w:rsid w:val="00101E04"/>
    <w:rsid w:val="00102335"/>
    <w:rsid w:val="00102A14"/>
    <w:rsid w:val="0010312A"/>
    <w:rsid w:val="001035FA"/>
    <w:rsid w:val="00104960"/>
    <w:rsid w:val="00104C82"/>
    <w:rsid w:val="001055B8"/>
    <w:rsid w:val="00107956"/>
    <w:rsid w:val="00113E53"/>
    <w:rsid w:val="00116581"/>
    <w:rsid w:val="00116680"/>
    <w:rsid w:val="001213A5"/>
    <w:rsid w:val="001218EA"/>
    <w:rsid w:val="001219BE"/>
    <w:rsid w:val="00121F1C"/>
    <w:rsid w:val="00123EA7"/>
    <w:rsid w:val="0012670C"/>
    <w:rsid w:val="001275F6"/>
    <w:rsid w:val="001310CC"/>
    <w:rsid w:val="00131A77"/>
    <w:rsid w:val="001348E6"/>
    <w:rsid w:val="00134989"/>
    <w:rsid w:val="00134C99"/>
    <w:rsid w:val="0013527A"/>
    <w:rsid w:val="001363EC"/>
    <w:rsid w:val="0013776A"/>
    <w:rsid w:val="001403E4"/>
    <w:rsid w:val="001411D4"/>
    <w:rsid w:val="001451B0"/>
    <w:rsid w:val="00147E15"/>
    <w:rsid w:val="00147F41"/>
    <w:rsid w:val="00151818"/>
    <w:rsid w:val="00153D34"/>
    <w:rsid w:val="001550E6"/>
    <w:rsid w:val="001559E0"/>
    <w:rsid w:val="00157C4A"/>
    <w:rsid w:val="00162C6E"/>
    <w:rsid w:val="00162FEB"/>
    <w:rsid w:val="00164044"/>
    <w:rsid w:val="00164254"/>
    <w:rsid w:val="001655F0"/>
    <w:rsid w:val="0016778D"/>
    <w:rsid w:val="001677D1"/>
    <w:rsid w:val="00170E7B"/>
    <w:rsid w:val="00172040"/>
    <w:rsid w:val="00175773"/>
    <w:rsid w:val="00177731"/>
    <w:rsid w:val="0018351B"/>
    <w:rsid w:val="00183ECD"/>
    <w:rsid w:val="00185C24"/>
    <w:rsid w:val="001902B5"/>
    <w:rsid w:val="001919BD"/>
    <w:rsid w:val="0019492D"/>
    <w:rsid w:val="00194F50"/>
    <w:rsid w:val="001959BE"/>
    <w:rsid w:val="001A0A0E"/>
    <w:rsid w:val="001A21F7"/>
    <w:rsid w:val="001A3B1C"/>
    <w:rsid w:val="001A5385"/>
    <w:rsid w:val="001A6D43"/>
    <w:rsid w:val="001A7D91"/>
    <w:rsid w:val="001B3997"/>
    <w:rsid w:val="001B49E6"/>
    <w:rsid w:val="001B5F4F"/>
    <w:rsid w:val="001B6644"/>
    <w:rsid w:val="001C79FF"/>
    <w:rsid w:val="001D25DA"/>
    <w:rsid w:val="001D25EC"/>
    <w:rsid w:val="001D5A6D"/>
    <w:rsid w:val="001E01A7"/>
    <w:rsid w:val="001E0342"/>
    <w:rsid w:val="001E2C26"/>
    <w:rsid w:val="001E3EB4"/>
    <w:rsid w:val="001E5383"/>
    <w:rsid w:val="001E6678"/>
    <w:rsid w:val="001F0078"/>
    <w:rsid w:val="001F386D"/>
    <w:rsid w:val="001F3F14"/>
    <w:rsid w:val="001F5C06"/>
    <w:rsid w:val="00200038"/>
    <w:rsid w:val="0020009F"/>
    <w:rsid w:val="0020159E"/>
    <w:rsid w:val="00201BF8"/>
    <w:rsid w:val="002024C6"/>
    <w:rsid w:val="002029D6"/>
    <w:rsid w:val="0020524B"/>
    <w:rsid w:val="0020689E"/>
    <w:rsid w:val="00206EE7"/>
    <w:rsid w:val="00211EA8"/>
    <w:rsid w:val="002132E3"/>
    <w:rsid w:val="0021372E"/>
    <w:rsid w:val="00214F00"/>
    <w:rsid w:val="0021721A"/>
    <w:rsid w:val="00220EE2"/>
    <w:rsid w:val="00221E1F"/>
    <w:rsid w:val="002268B7"/>
    <w:rsid w:val="0023173A"/>
    <w:rsid w:val="002334F4"/>
    <w:rsid w:val="002346FA"/>
    <w:rsid w:val="00237194"/>
    <w:rsid w:val="00237C8F"/>
    <w:rsid w:val="002403D9"/>
    <w:rsid w:val="00241041"/>
    <w:rsid w:val="002430B8"/>
    <w:rsid w:val="00244B14"/>
    <w:rsid w:val="0024650C"/>
    <w:rsid w:val="00251EA6"/>
    <w:rsid w:val="00257499"/>
    <w:rsid w:val="00257F77"/>
    <w:rsid w:val="00260048"/>
    <w:rsid w:val="00261601"/>
    <w:rsid w:val="00262BDE"/>
    <w:rsid w:val="002635AA"/>
    <w:rsid w:val="00266B37"/>
    <w:rsid w:val="00271622"/>
    <w:rsid w:val="0027380C"/>
    <w:rsid w:val="00274B5E"/>
    <w:rsid w:val="0027598B"/>
    <w:rsid w:val="002805A5"/>
    <w:rsid w:val="002812B3"/>
    <w:rsid w:val="00283622"/>
    <w:rsid w:val="00284FB6"/>
    <w:rsid w:val="00284FF0"/>
    <w:rsid w:val="002913C3"/>
    <w:rsid w:val="00292134"/>
    <w:rsid w:val="002935D4"/>
    <w:rsid w:val="00293ABB"/>
    <w:rsid w:val="002977AA"/>
    <w:rsid w:val="002A141E"/>
    <w:rsid w:val="002A2CC7"/>
    <w:rsid w:val="002A49FA"/>
    <w:rsid w:val="002B1C3C"/>
    <w:rsid w:val="002B1F74"/>
    <w:rsid w:val="002B213F"/>
    <w:rsid w:val="002B2B3E"/>
    <w:rsid w:val="002B42C5"/>
    <w:rsid w:val="002B5240"/>
    <w:rsid w:val="002B585A"/>
    <w:rsid w:val="002C25E6"/>
    <w:rsid w:val="002C2C13"/>
    <w:rsid w:val="002C36ED"/>
    <w:rsid w:val="002C402D"/>
    <w:rsid w:val="002C6E4E"/>
    <w:rsid w:val="002D0590"/>
    <w:rsid w:val="002D122C"/>
    <w:rsid w:val="002D4362"/>
    <w:rsid w:val="002D6D96"/>
    <w:rsid w:val="002E0501"/>
    <w:rsid w:val="002E0547"/>
    <w:rsid w:val="002E4EAE"/>
    <w:rsid w:val="002E5685"/>
    <w:rsid w:val="002E62CE"/>
    <w:rsid w:val="002F2285"/>
    <w:rsid w:val="002F3002"/>
    <w:rsid w:val="002F66F5"/>
    <w:rsid w:val="00302094"/>
    <w:rsid w:val="0031374F"/>
    <w:rsid w:val="0031390D"/>
    <w:rsid w:val="0031583E"/>
    <w:rsid w:val="00322D92"/>
    <w:rsid w:val="00331AF9"/>
    <w:rsid w:val="0033365B"/>
    <w:rsid w:val="003343C0"/>
    <w:rsid w:val="00335938"/>
    <w:rsid w:val="00335AC1"/>
    <w:rsid w:val="00335AF7"/>
    <w:rsid w:val="00336269"/>
    <w:rsid w:val="003435E3"/>
    <w:rsid w:val="003451F2"/>
    <w:rsid w:val="003475B6"/>
    <w:rsid w:val="00352649"/>
    <w:rsid w:val="003541B2"/>
    <w:rsid w:val="00354927"/>
    <w:rsid w:val="0035514E"/>
    <w:rsid w:val="003553D5"/>
    <w:rsid w:val="0035588E"/>
    <w:rsid w:val="00355A8B"/>
    <w:rsid w:val="00355A9A"/>
    <w:rsid w:val="0035697F"/>
    <w:rsid w:val="00357523"/>
    <w:rsid w:val="00357938"/>
    <w:rsid w:val="003604C1"/>
    <w:rsid w:val="00364DBE"/>
    <w:rsid w:val="0036569E"/>
    <w:rsid w:val="00370596"/>
    <w:rsid w:val="00371460"/>
    <w:rsid w:val="00371B33"/>
    <w:rsid w:val="0037228C"/>
    <w:rsid w:val="003727ED"/>
    <w:rsid w:val="00373077"/>
    <w:rsid w:val="00374F40"/>
    <w:rsid w:val="003754E0"/>
    <w:rsid w:val="00375CBD"/>
    <w:rsid w:val="003760FA"/>
    <w:rsid w:val="003802DD"/>
    <w:rsid w:val="00382442"/>
    <w:rsid w:val="00386E4D"/>
    <w:rsid w:val="003910B0"/>
    <w:rsid w:val="00391D6A"/>
    <w:rsid w:val="0039241C"/>
    <w:rsid w:val="00392438"/>
    <w:rsid w:val="00394819"/>
    <w:rsid w:val="00395994"/>
    <w:rsid w:val="003A1B29"/>
    <w:rsid w:val="003A4288"/>
    <w:rsid w:val="003A43C4"/>
    <w:rsid w:val="003A46A9"/>
    <w:rsid w:val="003B0732"/>
    <w:rsid w:val="003B0E03"/>
    <w:rsid w:val="003B18D9"/>
    <w:rsid w:val="003B195F"/>
    <w:rsid w:val="003B55BD"/>
    <w:rsid w:val="003B5EA6"/>
    <w:rsid w:val="003B7723"/>
    <w:rsid w:val="003C2BFE"/>
    <w:rsid w:val="003C350F"/>
    <w:rsid w:val="003C4ADF"/>
    <w:rsid w:val="003C5E6A"/>
    <w:rsid w:val="003D0512"/>
    <w:rsid w:val="003D06E5"/>
    <w:rsid w:val="003D1391"/>
    <w:rsid w:val="003D1A06"/>
    <w:rsid w:val="003D1CC2"/>
    <w:rsid w:val="003D72D3"/>
    <w:rsid w:val="003E3721"/>
    <w:rsid w:val="003E3843"/>
    <w:rsid w:val="003E472D"/>
    <w:rsid w:val="003E4B56"/>
    <w:rsid w:val="003E5F12"/>
    <w:rsid w:val="003F1887"/>
    <w:rsid w:val="003F4163"/>
    <w:rsid w:val="003F4F8D"/>
    <w:rsid w:val="003F5F38"/>
    <w:rsid w:val="003F7F40"/>
    <w:rsid w:val="004001D9"/>
    <w:rsid w:val="004007F0"/>
    <w:rsid w:val="00400962"/>
    <w:rsid w:val="00402D7F"/>
    <w:rsid w:val="0040575B"/>
    <w:rsid w:val="00405FCA"/>
    <w:rsid w:val="004075D4"/>
    <w:rsid w:val="004113F2"/>
    <w:rsid w:val="00411C22"/>
    <w:rsid w:val="0041338F"/>
    <w:rsid w:val="0041524B"/>
    <w:rsid w:val="00415365"/>
    <w:rsid w:val="00415520"/>
    <w:rsid w:val="00415F77"/>
    <w:rsid w:val="00417AAB"/>
    <w:rsid w:val="00420730"/>
    <w:rsid w:val="00420E20"/>
    <w:rsid w:val="004247BB"/>
    <w:rsid w:val="00424E5C"/>
    <w:rsid w:val="00424F63"/>
    <w:rsid w:val="00426150"/>
    <w:rsid w:val="0042637F"/>
    <w:rsid w:val="004334D7"/>
    <w:rsid w:val="00433D34"/>
    <w:rsid w:val="00436424"/>
    <w:rsid w:val="00436646"/>
    <w:rsid w:val="004404FE"/>
    <w:rsid w:val="004426F4"/>
    <w:rsid w:val="00443D6C"/>
    <w:rsid w:val="004443F2"/>
    <w:rsid w:val="00444FB5"/>
    <w:rsid w:val="00445E6E"/>
    <w:rsid w:val="004476E6"/>
    <w:rsid w:val="00451C02"/>
    <w:rsid w:val="0045733C"/>
    <w:rsid w:val="00460155"/>
    <w:rsid w:val="004601CA"/>
    <w:rsid w:val="00462657"/>
    <w:rsid w:val="00464FE2"/>
    <w:rsid w:val="004652E5"/>
    <w:rsid w:val="00466A26"/>
    <w:rsid w:val="00470088"/>
    <w:rsid w:val="00471552"/>
    <w:rsid w:val="00481C22"/>
    <w:rsid w:val="00482E87"/>
    <w:rsid w:val="00483203"/>
    <w:rsid w:val="00487149"/>
    <w:rsid w:val="00490F9C"/>
    <w:rsid w:val="00492718"/>
    <w:rsid w:val="00492982"/>
    <w:rsid w:val="00494963"/>
    <w:rsid w:val="00495552"/>
    <w:rsid w:val="0049776E"/>
    <w:rsid w:val="004A14D5"/>
    <w:rsid w:val="004B3967"/>
    <w:rsid w:val="004B70E8"/>
    <w:rsid w:val="004B77EE"/>
    <w:rsid w:val="004C0099"/>
    <w:rsid w:val="004C105A"/>
    <w:rsid w:val="004C162B"/>
    <w:rsid w:val="004C2182"/>
    <w:rsid w:val="004C35CB"/>
    <w:rsid w:val="004C3D2F"/>
    <w:rsid w:val="004C42E5"/>
    <w:rsid w:val="004C57B0"/>
    <w:rsid w:val="004C61DA"/>
    <w:rsid w:val="004C7094"/>
    <w:rsid w:val="004C7A6D"/>
    <w:rsid w:val="004D3B77"/>
    <w:rsid w:val="004D4469"/>
    <w:rsid w:val="004D6496"/>
    <w:rsid w:val="004E0E46"/>
    <w:rsid w:val="004E10F3"/>
    <w:rsid w:val="004E2492"/>
    <w:rsid w:val="004E2B50"/>
    <w:rsid w:val="004E3196"/>
    <w:rsid w:val="004E3553"/>
    <w:rsid w:val="004E5361"/>
    <w:rsid w:val="004E603F"/>
    <w:rsid w:val="004E6D6F"/>
    <w:rsid w:val="004E6E7E"/>
    <w:rsid w:val="004E78AF"/>
    <w:rsid w:val="004F07EA"/>
    <w:rsid w:val="004F0D52"/>
    <w:rsid w:val="004F47CF"/>
    <w:rsid w:val="004F678F"/>
    <w:rsid w:val="004F7166"/>
    <w:rsid w:val="00500585"/>
    <w:rsid w:val="00500850"/>
    <w:rsid w:val="00501EA4"/>
    <w:rsid w:val="005026A3"/>
    <w:rsid w:val="005032B9"/>
    <w:rsid w:val="00504A3F"/>
    <w:rsid w:val="00506532"/>
    <w:rsid w:val="00506E21"/>
    <w:rsid w:val="0051097E"/>
    <w:rsid w:val="00511929"/>
    <w:rsid w:val="00511B2F"/>
    <w:rsid w:val="00512166"/>
    <w:rsid w:val="005134E1"/>
    <w:rsid w:val="00515465"/>
    <w:rsid w:val="00516AE6"/>
    <w:rsid w:val="0051711C"/>
    <w:rsid w:val="005213C7"/>
    <w:rsid w:val="00523476"/>
    <w:rsid w:val="00526602"/>
    <w:rsid w:val="00530D8C"/>
    <w:rsid w:val="00530ED5"/>
    <w:rsid w:val="00536C73"/>
    <w:rsid w:val="00541498"/>
    <w:rsid w:val="0054336F"/>
    <w:rsid w:val="00545DC7"/>
    <w:rsid w:val="00546987"/>
    <w:rsid w:val="00547D45"/>
    <w:rsid w:val="00551F94"/>
    <w:rsid w:val="0055216B"/>
    <w:rsid w:val="00561AF5"/>
    <w:rsid w:val="00561EE3"/>
    <w:rsid w:val="00563042"/>
    <w:rsid w:val="00565A3E"/>
    <w:rsid w:val="00566B5A"/>
    <w:rsid w:val="005705E4"/>
    <w:rsid w:val="00576FA9"/>
    <w:rsid w:val="005803B4"/>
    <w:rsid w:val="00580AB0"/>
    <w:rsid w:val="005843B2"/>
    <w:rsid w:val="00585378"/>
    <w:rsid w:val="00585FE6"/>
    <w:rsid w:val="00586217"/>
    <w:rsid w:val="00587B67"/>
    <w:rsid w:val="0059000B"/>
    <w:rsid w:val="00590637"/>
    <w:rsid w:val="00592857"/>
    <w:rsid w:val="00592FE9"/>
    <w:rsid w:val="00594319"/>
    <w:rsid w:val="00595B03"/>
    <w:rsid w:val="005968BF"/>
    <w:rsid w:val="00596E43"/>
    <w:rsid w:val="005972A4"/>
    <w:rsid w:val="005A08B1"/>
    <w:rsid w:val="005A1F94"/>
    <w:rsid w:val="005A3B40"/>
    <w:rsid w:val="005A42D7"/>
    <w:rsid w:val="005A471D"/>
    <w:rsid w:val="005B00BE"/>
    <w:rsid w:val="005B3F45"/>
    <w:rsid w:val="005B5A71"/>
    <w:rsid w:val="005B6823"/>
    <w:rsid w:val="005B7495"/>
    <w:rsid w:val="005C12A2"/>
    <w:rsid w:val="005C2057"/>
    <w:rsid w:val="005C255B"/>
    <w:rsid w:val="005D3906"/>
    <w:rsid w:val="005D4EE0"/>
    <w:rsid w:val="005D5410"/>
    <w:rsid w:val="005D6C9F"/>
    <w:rsid w:val="005E1DA3"/>
    <w:rsid w:val="005E2B4D"/>
    <w:rsid w:val="005E387B"/>
    <w:rsid w:val="005E4450"/>
    <w:rsid w:val="005E467A"/>
    <w:rsid w:val="005E4C1D"/>
    <w:rsid w:val="005E621E"/>
    <w:rsid w:val="005F007D"/>
    <w:rsid w:val="005F0959"/>
    <w:rsid w:val="005F17C5"/>
    <w:rsid w:val="005F5D89"/>
    <w:rsid w:val="005F7704"/>
    <w:rsid w:val="00600E1B"/>
    <w:rsid w:val="0060133E"/>
    <w:rsid w:val="006019B7"/>
    <w:rsid w:val="00603D48"/>
    <w:rsid w:val="006045E5"/>
    <w:rsid w:val="00604ABF"/>
    <w:rsid w:val="0061280D"/>
    <w:rsid w:val="00614122"/>
    <w:rsid w:val="00617AAB"/>
    <w:rsid w:val="00617CC7"/>
    <w:rsid w:val="00620C35"/>
    <w:rsid w:val="00620CC5"/>
    <w:rsid w:val="006215C7"/>
    <w:rsid w:val="006249C8"/>
    <w:rsid w:val="0062738B"/>
    <w:rsid w:val="006353CF"/>
    <w:rsid w:val="006367E8"/>
    <w:rsid w:val="00637F6B"/>
    <w:rsid w:val="00643871"/>
    <w:rsid w:val="00645357"/>
    <w:rsid w:val="00646529"/>
    <w:rsid w:val="006478E6"/>
    <w:rsid w:val="00652301"/>
    <w:rsid w:val="00655669"/>
    <w:rsid w:val="00656462"/>
    <w:rsid w:val="00657BC2"/>
    <w:rsid w:val="006606D2"/>
    <w:rsid w:val="00660EDB"/>
    <w:rsid w:val="006629A3"/>
    <w:rsid w:val="00665ED9"/>
    <w:rsid w:val="00672CFF"/>
    <w:rsid w:val="00675152"/>
    <w:rsid w:val="00675267"/>
    <w:rsid w:val="00677786"/>
    <w:rsid w:val="006779A6"/>
    <w:rsid w:val="00680B5E"/>
    <w:rsid w:val="00682C8F"/>
    <w:rsid w:val="0068306F"/>
    <w:rsid w:val="006854CE"/>
    <w:rsid w:val="0068704B"/>
    <w:rsid w:val="00693685"/>
    <w:rsid w:val="00694771"/>
    <w:rsid w:val="0069491B"/>
    <w:rsid w:val="00697404"/>
    <w:rsid w:val="00697510"/>
    <w:rsid w:val="006A0D6D"/>
    <w:rsid w:val="006A12D0"/>
    <w:rsid w:val="006A1E6C"/>
    <w:rsid w:val="006A27E6"/>
    <w:rsid w:val="006A29C2"/>
    <w:rsid w:val="006A4B60"/>
    <w:rsid w:val="006A5C22"/>
    <w:rsid w:val="006A7C89"/>
    <w:rsid w:val="006B08D8"/>
    <w:rsid w:val="006B0C17"/>
    <w:rsid w:val="006B0D2A"/>
    <w:rsid w:val="006B0E09"/>
    <w:rsid w:val="006B1326"/>
    <w:rsid w:val="006B66A3"/>
    <w:rsid w:val="006C3523"/>
    <w:rsid w:val="006C5B72"/>
    <w:rsid w:val="006C5D07"/>
    <w:rsid w:val="006C5E89"/>
    <w:rsid w:val="006C6839"/>
    <w:rsid w:val="006C6E0A"/>
    <w:rsid w:val="006C75F4"/>
    <w:rsid w:val="006D0A1C"/>
    <w:rsid w:val="006D331A"/>
    <w:rsid w:val="006D3353"/>
    <w:rsid w:val="006D402E"/>
    <w:rsid w:val="006D547D"/>
    <w:rsid w:val="006D6B7F"/>
    <w:rsid w:val="006E06F3"/>
    <w:rsid w:val="006E1216"/>
    <w:rsid w:val="006E12CE"/>
    <w:rsid w:val="006E41D1"/>
    <w:rsid w:val="006E4CB4"/>
    <w:rsid w:val="006E521A"/>
    <w:rsid w:val="006E5BCE"/>
    <w:rsid w:val="006F27CB"/>
    <w:rsid w:val="006F2B33"/>
    <w:rsid w:val="006F38BC"/>
    <w:rsid w:val="006F4521"/>
    <w:rsid w:val="006F62C4"/>
    <w:rsid w:val="00701419"/>
    <w:rsid w:val="00701C55"/>
    <w:rsid w:val="00701E49"/>
    <w:rsid w:val="0070426D"/>
    <w:rsid w:val="00705591"/>
    <w:rsid w:val="00706220"/>
    <w:rsid w:val="0070689E"/>
    <w:rsid w:val="00707CFC"/>
    <w:rsid w:val="00712695"/>
    <w:rsid w:val="00713902"/>
    <w:rsid w:val="007144F3"/>
    <w:rsid w:val="0071568A"/>
    <w:rsid w:val="00716300"/>
    <w:rsid w:val="00716B42"/>
    <w:rsid w:val="0071732B"/>
    <w:rsid w:val="00720273"/>
    <w:rsid w:val="007214CB"/>
    <w:rsid w:val="00723AC5"/>
    <w:rsid w:val="00724642"/>
    <w:rsid w:val="00726651"/>
    <w:rsid w:val="00730803"/>
    <w:rsid w:val="00732F8C"/>
    <w:rsid w:val="007371EA"/>
    <w:rsid w:val="00737D24"/>
    <w:rsid w:val="007405C8"/>
    <w:rsid w:val="00743445"/>
    <w:rsid w:val="00744A6A"/>
    <w:rsid w:val="007453ED"/>
    <w:rsid w:val="007517A5"/>
    <w:rsid w:val="007544D1"/>
    <w:rsid w:val="007547B3"/>
    <w:rsid w:val="0075612E"/>
    <w:rsid w:val="00756B77"/>
    <w:rsid w:val="007650D8"/>
    <w:rsid w:val="00766D91"/>
    <w:rsid w:val="00771635"/>
    <w:rsid w:val="0077204D"/>
    <w:rsid w:val="0077246F"/>
    <w:rsid w:val="007729C0"/>
    <w:rsid w:val="00772E52"/>
    <w:rsid w:val="00775A14"/>
    <w:rsid w:val="00776280"/>
    <w:rsid w:val="00777B9D"/>
    <w:rsid w:val="00782E5C"/>
    <w:rsid w:val="00785E96"/>
    <w:rsid w:val="0079363F"/>
    <w:rsid w:val="00793785"/>
    <w:rsid w:val="007A1CE2"/>
    <w:rsid w:val="007A1E73"/>
    <w:rsid w:val="007A219F"/>
    <w:rsid w:val="007A2FC6"/>
    <w:rsid w:val="007A38DF"/>
    <w:rsid w:val="007A426D"/>
    <w:rsid w:val="007A4DA2"/>
    <w:rsid w:val="007A4E90"/>
    <w:rsid w:val="007A521B"/>
    <w:rsid w:val="007A522B"/>
    <w:rsid w:val="007A57DB"/>
    <w:rsid w:val="007A6471"/>
    <w:rsid w:val="007A66D9"/>
    <w:rsid w:val="007B1778"/>
    <w:rsid w:val="007B20D4"/>
    <w:rsid w:val="007B4BFB"/>
    <w:rsid w:val="007B52D5"/>
    <w:rsid w:val="007B56A3"/>
    <w:rsid w:val="007B6A28"/>
    <w:rsid w:val="007C4256"/>
    <w:rsid w:val="007C441A"/>
    <w:rsid w:val="007C4867"/>
    <w:rsid w:val="007C5F0C"/>
    <w:rsid w:val="007D0450"/>
    <w:rsid w:val="007D1A42"/>
    <w:rsid w:val="007D2A28"/>
    <w:rsid w:val="007D4637"/>
    <w:rsid w:val="007D51F7"/>
    <w:rsid w:val="007E403E"/>
    <w:rsid w:val="007F1F00"/>
    <w:rsid w:val="007F5566"/>
    <w:rsid w:val="00800AC7"/>
    <w:rsid w:val="00801687"/>
    <w:rsid w:val="00801864"/>
    <w:rsid w:val="00802641"/>
    <w:rsid w:val="00802E34"/>
    <w:rsid w:val="00802E66"/>
    <w:rsid w:val="008069EB"/>
    <w:rsid w:val="008129AB"/>
    <w:rsid w:val="008135AF"/>
    <w:rsid w:val="00816D2B"/>
    <w:rsid w:val="00816F89"/>
    <w:rsid w:val="00817F59"/>
    <w:rsid w:val="008255CA"/>
    <w:rsid w:val="00825F95"/>
    <w:rsid w:val="00830697"/>
    <w:rsid w:val="00831170"/>
    <w:rsid w:val="00835DF1"/>
    <w:rsid w:val="00836ECC"/>
    <w:rsid w:val="00841999"/>
    <w:rsid w:val="008419C6"/>
    <w:rsid w:val="008433DE"/>
    <w:rsid w:val="008454C1"/>
    <w:rsid w:val="008469B7"/>
    <w:rsid w:val="00846A53"/>
    <w:rsid w:val="00847FB1"/>
    <w:rsid w:val="00850AB1"/>
    <w:rsid w:val="00850DFC"/>
    <w:rsid w:val="008511CA"/>
    <w:rsid w:val="008533E4"/>
    <w:rsid w:val="00853A38"/>
    <w:rsid w:val="00854B01"/>
    <w:rsid w:val="0085661F"/>
    <w:rsid w:val="0086014D"/>
    <w:rsid w:val="00861FA7"/>
    <w:rsid w:val="00865BCF"/>
    <w:rsid w:val="008672C7"/>
    <w:rsid w:val="00867B72"/>
    <w:rsid w:val="00867FFA"/>
    <w:rsid w:val="00870322"/>
    <w:rsid w:val="0087163D"/>
    <w:rsid w:val="008734D8"/>
    <w:rsid w:val="008743E2"/>
    <w:rsid w:val="00876E15"/>
    <w:rsid w:val="008772D3"/>
    <w:rsid w:val="00877584"/>
    <w:rsid w:val="00877E27"/>
    <w:rsid w:val="0088107A"/>
    <w:rsid w:val="00881D7E"/>
    <w:rsid w:val="00882764"/>
    <w:rsid w:val="00885AED"/>
    <w:rsid w:val="0088635B"/>
    <w:rsid w:val="00887312"/>
    <w:rsid w:val="00894230"/>
    <w:rsid w:val="008A07E3"/>
    <w:rsid w:val="008A1EE2"/>
    <w:rsid w:val="008A2A22"/>
    <w:rsid w:val="008A35E1"/>
    <w:rsid w:val="008A4A3D"/>
    <w:rsid w:val="008A7A26"/>
    <w:rsid w:val="008B0AB4"/>
    <w:rsid w:val="008B301C"/>
    <w:rsid w:val="008B3162"/>
    <w:rsid w:val="008B3732"/>
    <w:rsid w:val="008B449C"/>
    <w:rsid w:val="008B4CEF"/>
    <w:rsid w:val="008B52A3"/>
    <w:rsid w:val="008B7117"/>
    <w:rsid w:val="008C2055"/>
    <w:rsid w:val="008C40BE"/>
    <w:rsid w:val="008C4F34"/>
    <w:rsid w:val="008C5EC0"/>
    <w:rsid w:val="008D0385"/>
    <w:rsid w:val="008D1DBE"/>
    <w:rsid w:val="008D40B5"/>
    <w:rsid w:val="008D59F6"/>
    <w:rsid w:val="008D74D5"/>
    <w:rsid w:val="008E1169"/>
    <w:rsid w:val="008E4456"/>
    <w:rsid w:val="008E7A51"/>
    <w:rsid w:val="008E7D86"/>
    <w:rsid w:val="008F09D0"/>
    <w:rsid w:val="008F23C1"/>
    <w:rsid w:val="008F36B0"/>
    <w:rsid w:val="008F4A9E"/>
    <w:rsid w:val="008F4BFF"/>
    <w:rsid w:val="0090169D"/>
    <w:rsid w:val="00902154"/>
    <w:rsid w:val="009022D4"/>
    <w:rsid w:val="00902DBD"/>
    <w:rsid w:val="00905305"/>
    <w:rsid w:val="009059AB"/>
    <w:rsid w:val="00910CE8"/>
    <w:rsid w:val="00911577"/>
    <w:rsid w:val="00911D49"/>
    <w:rsid w:val="00913BC3"/>
    <w:rsid w:val="009152D0"/>
    <w:rsid w:val="009178F8"/>
    <w:rsid w:val="00920A33"/>
    <w:rsid w:val="00923DEA"/>
    <w:rsid w:val="009241A2"/>
    <w:rsid w:val="00931BD0"/>
    <w:rsid w:val="009344F2"/>
    <w:rsid w:val="00943105"/>
    <w:rsid w:val="009437D9"/>
    <w:rsid w:val="009442DA"/>
    <w:rsid w:val="00946D90"/>
    <w:rsid w:val="00951150"/>
    <w:rsid w:val="00952A72"/>
    <w:rsid w:val="00954467"/>
    <w:rsid w:val="00955C12"/>
    <w:rsid w:val="00955EAB"/>
    <w:rsid w:val="009572FF"/>
    <w:rsid w:val="009617A6"/>
    <w:rsid w:val="00965087"/>
    <w:rsid w:val="00965FC6"/>
    <w:rsid w:val="00966C23"/>
    <w:rsid w:val="00970226"/>
    <w:rsid w:val="00971E92"/>
    <w:rsid w:val="00972246"/>
    <w:rsid w:val="009735CE"/>
    <w:rsid w:val="00973F0E"/>
    <w:rsid w:val="00974B54"/>
    <w:rsid w:val="009755A0"/>
    <w:rsid w:val="00977186"/>
    <w:rsid w:val="00977DD0"/>
    <w:rsid w:val="00981320"/>
    <w:rsid w:val="00990786"/>
    <w:rsid w:val="00990AD6"/>
    <w:rsid w:val="00990DB2"/>
    <w:rsid w:val="009922F4"/>
    <w:rsid w:val="00994B1D"/>
    <w:rsid w:val="009971E2"/>
    <w:rsid w:val="009978B8"/>
    <w:rsid w:val="00997B5B"/>
    <w:rsid w:val="00997E34"/>
    <w:rsid w:val="009A31D2"/>
    <w:rsid w:val="009A34C3"/>
    <w:rsid w:val="009A4A08"/>
    <w:rsid w:val="009B1C96"/>
    <w:rsid w:val="009B1F9F"/>
    <w:rsid w:val="009B40AA"/>
    <w:rsid w:val="009B40F5"/>
    <w:rsid w:val="009B4CDA"/>
    <w:rsid w:val="009B7BEC"/>
    <w:rsid w:val="009C0DF5"/>
    <w:rsid w:val="009C22F6"/>
    <w:rsid w:val="009C4BD5"/>
    <w:rsid w:val="009D1C37"/>
    <w:rsid w:val="009D2F39"/>
    <w:rsid w:val="009D39FA"/>
    <w:rsid w:val="009D5589"/>
    <w:rsid w:val="009D61F9"/>
    <w:rsid w:val="009D7FE8"/>
    <w:rsid w:val="009E0DFF"/>
    <w:rsid w:val="009E12BB"/>
    <w:rsid w:val="009E2230"/>
    <w:rsid w:val="009E3DB2"/>
    <w:rsid w:val="009E424E"/>
    <w:rsid w:val="009E5E9B"/>
    <w:rsid w:val="009E6B6A"/>
    <w:rsid w:val="009F0C64"/>
    <w:rsid w:val="009F0E50"/>
    <w:rsid w:val="009F2D19"/>
    <w:rsid w:val="009F31CE"/>
    <w:rsid w:val="009F5889"/>
    <w:rsid w:val="009F6C97"/>
    <w:rsid w:val="009F739C"/>
    <w:rsid w:val="00A0109B"/>
    <w:rsid w:val="00A02BE1"/>
    <w:rsid w:val="00A032AD"/>
    <w:rsid w:val="00A05085"/>
    <w:rsid w:val="00A05FE7"/>
    <w:rsid w:val="00A07DE9"/>
    <w:rsid w:val="00A1051C"/>
    <w:rsid w:val="00A116A1"/>
    <w:rsid w:val="00A12FA2"/>
    <w:rsid w:val="00A14B24"/>
    <w:rsid w:val="00A23553"/>
    <w:rsid w:val="00A24ED1"/>
    <w:rsid w:val="00A26E0B"/>
    <w:rsid w:val="00A31739"/>
    <w:rsid w:val="00A325FB"/>
    <w:rsid w:val="00A37ED0"/>
    <w:rsid w:val="00A41F6D"/>
    <w:rsid w:val="00A4713B"/>
    <w:rsid w:val="00A50567"/>
    <w:rsid w:val="00A528B2"/>
    <w:rsid w:val="00A52B4E"/>
    <w:rsid w:val="00A53260"/>
    <w:rsid w:val="00A541C3"/>
    <w:rsid w:val="00A54758"/>
    <w:rsid w:val="00A54F2C"/>
    <w:rsid w:val="00A552CF"/>
    <w:rsid w:val="00A602EE"/>
    <w:rsid w:val="00A6069F"/>
    <w:rsid w:val="00A67D56"/>
    <w:rsid w:val="00A707A2"/>
    <w:rsid w:val="00A70F8B"/>
    <w:rsid w:val="00A725F7"/>
    <w:rsid w:val="00A73E89"/>
    <w:rsid w:val="00A7437C"/>
    <w:rsid w:val="00A80E52"/>
    <w:rsid w:val="00A81D28"/>
    <w:rsid w:val="00A82202"/>
    <w:rsid w:val="00A85F7E"/>
    <w:rsid w:val="00A879AB"/>
    <w:rsid w:val="00A902E0"/>
    <w:rsid w:val="00A90689"/>
    <w:rsid w:val="00A90995"/>
    <w:rsid w:val="00A91128"/>
    <w:rsid w:val="00A92203"/>
    <w:rsid w:val="00A923DC"/>
    <w:rsid w:val="00A97D6C"/>
    <w:rsid w:val="00AA072C"/>
    <w:rsid w:val="00AA238D"/>
    <w:rsid w:val="00AA30FD"/>
    <w:rsid w:val="00AA6ACD"/>
    <w:rsid w:val="00AA7A4D"/>
    <w:rsid w:val="00AA7ACC"/>
    <w:rsid w:val="00AB1E14"/>
    <w:rsid w:val="00AB371E"/>
    <w:rsid w:val="00AB42B8"/>
    <w:rsid w:val="00AB5513"/>
    <w:rsid w:val="00AC23C8"/>
    <w:rsid w:val="00AC248D"/>
    <w:rsid w:val="00AC33F5"/>
    <w:rsid w:val="00AC79AB"/>
    <w:rsid w:val="00AD53D8"/>
    <w:rsid w:val="00AD606B"/>
    <w:rsid w:val="00AD67D4"/>
    <w:rsid w:val="00AD6EA3"/>
    <w:rsid w:val="00AE0411"/>
    <w:rsid w:val="00AE38B8"/>
    <w:rsid w:val="00AE3935"/>
    <w:rsid w:val="00AE3B4A"/>
    <w:rsid w:val="00AF106B"/>
    <w:rsid w:val="00AF117F"/>
    <w:rsid w:val="00AF3B42"/>
    <w:rsid w:val="00AF5B6F"/>
    <w:rsid w:val="00B02310"/>
    <w:rsid w:val="00B033A6"/>
    <w:rsid w:val="00B05A08"/>
    <w:rsid w:val="00B066DB"/>
    <w:rsid w:val="00B07ECC"/>
    <w:rsid w:val="00B10393"/>
    <w:rsid w:val="00B10528"/>
    <w:rsid w:val="00B11A7B"/>
    <w:rsid w:val="00B12A93"/>
    <w:rsid w:val="00B133DD"/>
    <w:rsid w:val="00B14661"/>
    <w:rsid w:val="00B16CEF"/>
    <w:rsid w:val="00B2117A"/>
    <w:rsid w:val="00B25E4E"/>
    <w:rsid w:val="00B26301"/>
    <w:rsid w:val="00B273E9"/>
    <w:rsid w:val="00B27AD8"/>
    <w:rsid w:val="00B27CC0"/>
    <w:rsid w:val="00B30374"/>
    <w:rsid w:val="00B30A13"/>
    <w:rsid w:val="00B31B4E"/>
    <w:rsid w:val="00B32041"/>
    <w:rsid w:val="00B3627B"/>
    <w:rsid w:val="00B40CFA"/>
    <w:rsid w:val="00B411D2"/>
    <w:rsid w:val="00B41D1A"/>
    <w:rsid w:val="00B421A9"/>
    <w:rsid w:val="00B42211"/>
    <w:rsid w:val="00B43BA5"/>
    <w:rsid w:val="00B46586"/>
    <w:rsid w:val="00B46B80"/>
    <w:rsid w:val="00B4729E"/>
    <w:rsid w:val="00B47483"/>
    <w:rsid w:val="00B52ED7"/>
    <w:rsid w:val="00B539A2"/>
    <w:rsid w:val="00B546CD"/>
    <w:rsid w:val="00B565C4"/>
    <w:rsid w:val="00B65B4B"/>
    <w:rsid w:val="00B671D2"/>
    <w:rsid w:val="00B72009"/>
    <w:rsid w:val="00B777FF"/>
    <w:rsid w:val="00B81403"/>
    <w:rsid w:val="00B8275D"/>
    <w:rsid w:val="00B835F3"/>
    <w:rsid w:val="00B83B3B"/>
    <w:rsid w:val="00B83FE4"/>
    <w:rsid w:val="00B87513"/>
    <w:rsid w:val="00B90E16"/>
    <w:rsid w:val="00B91FA3"/>
    <w:rsid w:val="00B942C3"/>
    <w:rsid w:val="00B94930"/>
    <w:rsid w:val="00B96CEA"/>
    <w:rsid w:val="00B97070"/>
    <w:rsid w:val="00B978C5"/>
    <w:rsid w:val="00BA30CB"/>
    <w:rsid w:val="00BA3B2D"/>
    <w:rsid w:val="00BA5093"/>
    <w:rsid w:val="00BA57C2"/>
    <w:rsid w:val="00BB0C18"/>
    <w:rsid w:val="00BB16BA"/>
    <w:rsid w:val="00BB6431"/>
    <w:rsid w:val="00BB7A8E"/>
    <w:rsid w:val="00BC1EEC"/>
    <w:rsid w:val="00BC3056"/>
    <w:rsid w:val="00BC3F20"/>
    <w:rsid w:val="00BC494C"/>
    <w:rsid w:val="00BC5D85"/>
    <w:rsid w:val="00BC730F"/>
    <w:rsid w:val="00BD1C7A"/>
    <w:rsid w:val="00BD2040"/>
    <w:rsid w:val="00BD2A69"/>
    <w:rsid w:val="00BD3F35"/>
    <w:rsid w:val="00BD5870"/>
    <w:rsid w:val="00BD5887"/>
    <w:rsid w:val="00BD5F84"/>
    <w:rsid w:val="00BD6536"/>
    <w:rsid w:val="00BD66BB"/>
    <w:rsid w:val="00BD6D48"/>
    <w:rsid w:val="00BE05B5"/>
    <w:rsid w:val="00BE4C4F"/>
    <w:rsid w:val="00BE51A2"/>
    <w:rsid w:val="00BE7257"/>
    <w:rsid w:val="00BF2E23"/>
    <w:rsid w:val="00BF58A0"/>
    <w:rsid w:val="00BF7DC9"/>
    <w:rsid w:val="00C015C1"/>
    <w:rsid w:val="00C03F81"/>
    <w:rsid w:val="00C04BD6"/>
    <w:rsid w:val="00C10E8A"/>
    <w:rsid w:val="00C12921"/>
    <w:rsid w:val="00C13AD0"/>
    <w:rsid w:val="00C17219"/>
    <w:rsid w:val="00C172D5"/>
    <w:rsid w:val="00C220B1"/>
    <w:rsid w:val="00C227F2"/>
    <w:rsid w:val="00C25CE6"/>
    <w:rsid w:val="00C31C38"/>
    <w:rsid w:val="00C31EE2"/>
    <w:rsid w:val="00C32ACF"/>
    <w:rsid w:val="00C333DE"/>
    <w:rsid w:val="00C33441"/>
    <w:rsid w:val="00C337D9"/>
    <w:rsid w:val="00C352F5"/>
    <w:rsid w:val="00C36248"/>
    <w:rsid w:val="00C41643"/>
    <w:rsid w:val="00C42B13"/>
    <w:rsid w:val="00C4375B"/>
    <w:rsid w:val="00C445B6"/>
    <w:rsid w:val="00C45490"/>
    <w:rsid w:val="00C469DD"/>
    <w:rsid w:val="00C538C1"/>
    <w:rsid w:val="00C548E8"/>
    <w:rsid w:val="00C6505C"/>
    <w:rsid w:val="00C6595F"/>
    <w:rsid w:val="00C65DA6"/>
    <w:rsid w:val="00C666CC"/>
    <w:rsid w:val="00C67922"/>
    <w:rsid w:val="00C67D79"/>
    <w:rsid w:val="00C71001"/>
    <w:rsid w:val="00C71649"/>
    <w:rsid w:val="00C72DDA"/>
    <w:rsid w:val="00C74109"/>
    <w:rsid w:val="00C76863"/>
    <w:rsid w:val="00C77006"/>
    <w:rsid w:val="00C82262"/>
    <w:rsid w:val="00C84B33"/>
    <w:rsid w:val="00C84EF3"/>
    <w:rsid w:val="00C84FDB"/>
    <w:rsid w:val="00C911A2"/>
    <w:rsid w:val="00C93A5E"/>
    <w:rsid w:val="00C93F7B"/>
    <w:rsid w:val="00C95C8D"/>
    <w:rsid w:val="00C95CD8"/>
    <w:rsid w:val="00C96969"/>
    <w:rsid w:val="00CA0036"/>
    <w:rsid w:val="00CA1374"/>
    <w:rsid w:val="00CA20C9"/>
    <w:rsid w:val="00CA37A3"/>
    <w:rsid w:val="00CA38AE"/>
    <w:rsid w:val="00CA7B9E"/>
    <w:rsid w:val="00CB0BEB"/>
    <w:rsid w:val="00CB1E92"/>
    <w:rsid w:val="00CB2061"/>
    <w:rsid w:val="00CB4FEA"/>
    <w:rsid w:val="00CB587A"/>
    <w:rsid w:val="00CB710A"/>
    <w:rsid w:val="00CB7CBF"/>
    <w:rsid w:val="00CC0DAE"/>
    <w:rsid w:val="00CC1593"/>
    <w:rsid w:val="00CC521C"/>
    <w:rsid w:val="00CC7714"/>
    <w:rsid w:val="00CD0133"/>
    <w:rsid w:val="00CD1945"/>
    <w:rsid w:val="00CD1BE5"/>
    <w:rsid w:val="00CD42B2"/>
    <w:rsid w:val="00CD4C30"/>
    <w:rsid w:val="00CD5362"/>
    <w:rsid w:val="00CD6FC7"/>
    <w:rsid w:val="00CD7B5E"/>
    <w:rsid w:val="00CD7B78"/>
    <w:rsid w:val="00CE0C7D"/>
    <w:rsid w:val="00CE37EC"/>
    <w:rsid w:val="00CE37F7"/>
    <w:rsid w:val="00CE5CB0"/>
    <w:rsid w:val="00CF0F7A"/>
    <w:rsid w:val="00CF14D5"/>
    <w:rsid w:val="00CF21BC"/>
    <w:rsid w:val="00CF52EB"/>
    <w:rsid w:val="00CF5BB4"/>
    <w:rsid w:val="00D002B1"/>
    <w:rsid w:val="00D017C2"/>
    <w:rsid w:val="00D05414"/>
    <w:rsid w:val="00D05E79"/>
    <w:rsid w:val="00D0756F"/>
    <w:rsid w:val="00D07600"/>
    <w:rsid w:val="00D07F4A"/>
    <w:rsid w:val="00D105AC"/>
    <w:rsid w:val="00D124A1"/>
    <w:rsid w:val="00D13DD1"/>
    <w:rsid w:val="00D152A8"/>
    <w:rsid w:val="00D1688A"/>
    <w:rsid w:val="00D176A0"/>
    <w:rsid w:val="00D20EBB"/>
    <w:rsid w:val="00D222EF"/>
    <w:rsid w:val="00D23DFE"/>
    <w:rsid w:val="00D24D4D"/>
    <w:rsid w:val="00D26C91"/>
    <w:rsid w:val="00D270F4"/>
    <w:rsid w:val="00D273E2"/>
    <w:rsid w:val="00D276C7"/>
    <w:rsid w:val="00D27BC6"/>
    <w:rsid w:val="00D301E6"/>
    <w:rsid w:val="00D30C30"/>
    <w:rsid w:val="00D313F3"/>
    <w:rsid w:val="00D31582"/>
    <w:rsid w:val="00D33121"/>
    <w:rsid w:val="00D33F57"/>
    <w:rsid w:val="00D343FA"/>
    <w:rsid w:val="00D346C1"/>
    <w:rsid w:val="00D356C8"/>
    <w:rsid w:val="00D359DA"/>
    <w:rsid w:val="00D40BDF"/>
    <w:rsid w:val="00D42761"/>
    <w:rsid w:val="00D44852"/>
    <w:rsid w:val="00D44C8F"/>
    <w:rsid w:val="00D4547A"/>
    <w:rsid w:val="00D5063E"/>
    <w:rsid w:val="00D50805"/>
    <w:rsid w:val="00D54FA0"/>
    <w:rsid w:val="00D57743"/>
    <w:rsid w:val="00D57D43"/>
    <w:rsid w:val="00D60388"/>
    <w:rsid w:val="00D6053D"/>
    <w:rsid w:val="00D62789"/>
    <w:rsid w:val="00D633B2"/>
    <w:rsid w:val="00D63CA2"/>
    <w:rsid w:val="00D67B98"/>
    <w:rsid w:val="00D720E9"/>
    <w:rsid w:val="00D7256D"/>
    <w:rsid w:val="00D740E1"/>
    <w:rsid w:val="00D76BB1"/>
    <w:rsid w:val="00D80043"/>
    <w:rsid w:val="00D8071A"/>
    <w:rsid w:val="00D90B01"/>
    <w:rsid w:val="00D92D73"/>
    <w:rsid w:val="00D938DB"/>
    <w:rsid w:val="00D93AFD"/>
    <w:rsid w:val="00D945FB"/>
    <w:rsid w:val="00D9492A"/>
    <w:rsid w:val="00D94CA8"/>
    <w:rsid w:val="00D95861"/>
    <w:rsid w:val="00D96247"/>
    <w:rsid w:val="00DA1623"/>
    <w:rsid w:val="00DA2A52"/>
    <w:rsid w:val="00DA2B40"/>
    <w:rsid w:val="00DA320F"/>
    <w:rsid w:val="00DA3876"/>
    <w:rsid w:val="00DA44CE"/>
    <w:rsid w:val="00DA5AA2"/>
    <w:rsid w:val="00DB0208"/>
    <w:rsid w:val="00DB3F9F"/>
    <w:rsid w:val="00DB6BC9"/>
    <w:rsid w:val="00DC0E4C"/>
    <w:rsid w:val="00DC1DD2"/>
    <w:rsid w:val="00DC462B"/>
    <w:rsid w:val="00DC4777"/>
    <w:rsid w:val="00DC594D"/>
    <w:rsid w:val="00DC617D"/>
    <w:rsid w:val="00DC6807"/>
    <w:rsid w:val="00DC73E4"/>
    <w:rsid w:val="00DD2B60"/>
    <w:rsid w:val="00DD521E"/>
    <w:rsid w:val="00DD605D"/>
    <w:rsid w:val="00DE0A9D"/>
    <w:rsid w:val="00DE3B9E"/>
    <w:rsid w:val="00DE40D8"/>
    <w:rsid w:val="00DE4232"/>
    <w:rsid w:val="00DE622D"/>
    <w:rsid w:val="00DF0939"/>
    <w:rsid w:val="00DF7CEB"/>
    <w:rsid w:val="00E0150B"/>
    <w:rsid w:val="00E023DA"/>
    <w:rsid w:val="00E0386A"/>
    <w:rsid w:val="00E06246"/>
    <w:rsid w:val="00E07212"/>
    <w:rsid w:val="00E10BB3"/>
    <w:rsid w:val="00E11658"/>
    <w:rsid w:val="00E11E1A"/>
    <w:rsid w:val="00E12539"/>
    <w:rsid w:val="00E12DE2"/>
    <w:rsid w:val="00E17D28"/>
    <w:rsid w:val="00E22B30"/>
    <w:rsid w:val="00E22DE6"/>
    <w:rsid w:val="00E25876"/>
    <w:rsid w:val="00E2599C"/>
    <w:rsid w:val="00E25FDD"/>
    <w:rsid w:val="00E3480B"/>
    <w:rsid w:val="00E34E18"/>
    <w:rsid w:val="00E40D8D"/>
    <w:rsid w:val="00E42869"/>
    <w:rsid w:val="00E4308E"/>
    <w:rsid w:val="00E432DA"/>
    <w:rsid w:val="00E435B3"/>
    <w:rsid w:val="00E436ED"/>
    <w:rsid w:val="00E43E4A"/>
    <w:rsid w:val="00E52CDE"/>
    <w:rsid w:val="00E57AA3"/>
    <w:rsid w:val="00E57D30"/>
    <w:rsid w:val="00E57E66"/>
    <w:rsid w:val="00E65A65"/>
    <w:rsid w:val="00E661AE"/>
    <w:rsid w:val="00E67C54"/>
    <w:rsid w:val="00E67FFC"/>
    <w:rsid w:val="00E7053E"/>
    <w:rsid w:val="00E7084C"/>
    <w:rsid w:val="00E71064"/>
    <w:rsid w:val="00E71A5E"/>
    <w:rsid w:val="00E723C7"/>
    <w:rsid w:val="00E76CDD"/>
    <w:rsid w:val="00E76FD2"/>
    <w:rsid w:val="00E80EEB"/>
    <w:rsid w:val="00E818DE"/>
    <w:rsid w:val="00E82168"/>
    <w:rsid w:val="00E863EF"/>
    <w:rsid w:val="00E866D8"/>
    <w:rsid w:val="00E8772E"/>
    <w:rsid w:val="00E942DB"/>
    <w:rsid w:val="00E947F9"/>
    <w:rsid w:val="00E94A2C"/>
    <w:rsid w:val="00E94E08"/>
    <w:rsid w:val="00E950CA"/>
    <w:rsid w:val="00E96419"/>
    <w:rsid w:val="00EA1B0D"/>
    <w:rsid w:val="00EA3F3E"/>
    <w:rsid w:val="00EA536E"/>
    <w:rsid w:val="00EA6114"/>
    <w:rsid w:val="00EA6712"/>
    <w:rsid w:val="00EB013E"/>
    <w:rsid w:val="00EB124A"/>
    <w:rsid w:val="00EB2A43"/>
    <w:rsid w:val="00EB6B05"/>
    <w:rsid w:val="00EB6C0D"/>
    <w:rsid w:val="00EC35D2"/>
    <w:rsid w:val="00EC4C1F"/>
    <w:rsid w:val="00EC6318"/>
    <w:rsid w:val="00EC7D00"/>
    <w:rsid w:val="00ED1124"/>
    <w:rsid w:val="00ED3609"/>
    <w:rsid w:val="00ED463B"/>
    <w:rsid w:val="00ED4C8D"/>
    <w:rsid w:val="00ED5CEB"/>
    <w:rsid w:val="00EE122E"/>
    <w:rsid w:val="00EF0DB8"/>
    <w:rsid w:val="00EF252B"/>
    <w:rsid w:val="00EF5153"/>
    <w:rsid w:val="00F02E79"/>
    <w:rsid w:val="00F035CD"/>
    <w:rsid w:val="00F045C6"/>
    <w:rsid w:val="00F068B4"/>
    <w:rsid w:val="00F1091D"/>
    <w:rsid w:val="00F10935"/>
    <w:rsid w:val="00F1113C"/>
    <w:rsid w:val="00F11562"/>
    <w:rsid w:val="00F11D09"/>
    <w:rsid w:val="00F12605"/>
    <w:rsid w:val="00F12783"/>
    <w:rsid w:val="00F17A25"/>
    <w:rsid w:val="00F17EB0"/>
    <w:rsid w:val="00F202AB"/>
    <w:rsid w:val="00F20BAE"/>
    <w:rsid w:val="00F21EAC"/>
    <w:rsid w:val="00F2233F"/>
    <w:rsid w:val="00F22F5B"/>
    <w:rsid w:val="00F30149"/>
    <w:rsid w:val="00F309BA"/>
    <w:rsid w:val="00F30EB4"/>
    <w:rsid w:val="00F34519"/>
    <w:rsid w:val="00F3537B"/>
    <w:rsid w:val="00F35950"/>
    <w:rsid w:val="00F3688C"/>
    <w:rsid w:val="00F41C0A"/>
    <w:rsid w:val="00F4458C"/>
    <w:rsid w:val="00F44CB5"/>
    <w:rsid w:val="00F46B4B"/>
    <w:rsid w:val="00F47FA2"/>
    <w:rsid w:val="00F530E3"/>
    <w:rsid w:val="00F5423C"/>
    <w:rsid w:val="00F63029"/>
    <w:rsid w:val="00F63F72"/>
    <w:rsid w:val="00F655E8"/>
    <w:rsid w:val="00F66A19"/>
    <w:rsid w:val="00F74511"/>
    <w:rsid w:val="00F74B51"/>
    <w:rsid w:val="00F75283"/>
    <w:rsid w:val="00F76C17"/>
    <w:rsid w:val="00F8119D"/>
    <w:rsid w:val="00F8287B"/>
    <w:rsid w:val="00F83BAD"/>
    <w:rsid w:val="00F84DAC"/>
    <w:rsid w:val="00F90340"/>
    <w:rsid w:val="00F93DDD"/>
    <w:rsid w:val="00F96D39"/>
    <w:rsid w:val="00FA02DE"/>
    <w:rsid w:val="00FA04F5"/>
    <w:rsid w:val="00FA0BA7"/>
    <w:rsid w:val="00FA1332"/>
    <w:rsid w:val="00FA2E1E"/>
    <w:rsid w:val="00FA408B"/>
    <w:rsid w:val="00FA540D"/>
    <w:rsid w:val="00FA6E52"/>
    <w:rsid w:val="00FA7DC7"/>
    <w:rsid w:val="00FB2203"/>
    <w:rsid w:val="00FB2759"/>
    <w:rsid w:val="00FB2D49"/>
    <w:rsid w:val="00FB4BA0"/>
    <w:rsid w:val="00FB5FCE"/>
    <w:rsid w:val="00FB695E"/>
    <w:rsid w:val="00FB6BBB"/>
    <w:rsid w:val="00FC15BF"/>
    <w:rsid w:val="00FC2843"/>
    <w:rsid w:val="00FC4C58"/>
    <w:rsid w:val="00FC4CD1"/>
    <w:rsid w:val="00FC6F5B"/>
    <w:rsid w:val="00FD0A72"/>
    <w:rsid w:val="00FD21D7"/>
    <w:rsid w:val="00FD5570"/>
    <w:rsid w:val="00FD58D2"/>
    <w:rsid w:val="00FD5FE0"/>
    <w:rsid w:val="00FE22CC"/>
    <w:rsid w:val="00FE3658"/>
    <w:rsid w:val="00FE614B"/>
    <w:rsid w:val="00FE7714"/>
    <w:rsid w:val="00FF2127"/>
    <w:rsid w:val="00FF44E5"/>
    <w:rsid w:val="00FF79B5"/>
    <w:rsid w:val="59B03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table" w:styleId="7">
    <w:name w:val="Table Grid"/>
    <w:basedOn w:val="6"/>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字符"/>
    <w:basedOn w:val="8"/>
    <w:link w:val="5"/>
    <w:qFormat/>
    <w:uiPriority w:val="10"/>
    <w:rPr>
      <w:rFonts w:eastAsia="宋体" w:asciiTheme="majorHAnsi" w:hAnsiTheme="majorHAnsi" w:cstheme="majorBidi"/>
      <w:b/>
      <w:bCs/>
      <w:sz w:val="32"/>
      <w:szCs w:val="32"/>
    </w:rPr>
  </w:style>
  <w:style w:type="character" w:customStyle="1" w:styleId="13">
    <w:name w:val="批注框文本 字符"/>
    <w:basedOn w:val="8"/>
    <w:link w:val="2"/>
    <w:semiHidden/>
    <w:uiPriority w:val="99"/>
    <w:rPr>
      <w:sz w:val="18"/>
      <w:szCs w:val="18"/>
    </w:rPr>
  </w:style>
  <w:style w:type="paragraph" w:customStyle="1" w:styleId="14">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6DC8-E294-4A4B-904D-10A286B7A53E}">
  <ds:schemaRefs/>
</ds:datastoreItem>
</file>

<file path=docProps/app.xml><?xml version="1.0" encoding="utf-8"?>
<Properties xmlns="http://schemas.openxmlformats.org/officeDocument/2006/extended-properties" xmlns:vt="http://schemas.openxmlformats.org/officeDocument/2006/docPropsVTypes">
  <Template>Normal</Template>
  <Pages>17</Pages>
  <Words>5479</Words>
  <Characters>5506</Characters>
  <Lines>44</Lines>
  <Paragraphs>12</Paragraphs>
  <TotalTime>696</TotalTime>
  <ScaleCrop>false</ScaleCrop>
  <LinksUpToDate>false</LinksUpToDate>
  <CharactersWithSpaces>5827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2022-10-17T07:56:00Z</dcterms:created>
  <dc:creator>夏艳秋</dc:creator>
  <cp:lastModifiedBy>叮咚叮咚叮</cp:lastModifiedBy>
  <cp:lastPrinted>2022-09-30T02:50:00Z</cp:lastPrinted>
  <dcterms:modified xsi:type="dcterms:W3CDTF">2022-12-02T01:35:05Z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E835510E161541EB85B643E02CE3411E</vt:lpwstr>
  </property>
</Properties>
</file>